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2B6834" w14:textId="77777777" w:rsidR="00CA391E" w:rsidRDefault="000A464B">
      <w:pPr>
        <w:rPr>
          <w:rFonts w:ascii="Arial" w:eastAsia="LiberationSans" w:hAnsi="Arial" w:cs="Arial"/>
          <w:sz w:val="48"/>
          <w:szCs w:val="48"/>
        </w:rPr>
      </w:pPr>
      <w:r w:rsidRPr="000A464B">
        <w:rPr>
          <w:rFonts w:ascii="Arial" w:eastAsia="LiberationSans" w:hAnsi="Arial" w:cs="Arial"/>
          <w:sz w:val="48"/>
          <w:szCs w:val="48"/>
        </w:rPr>
        <w:t>Capítulo 4: Transporte de sustancias a través de las membranas celulares</w:t>
      </w:r>
    </w:p>
    <w:p w14:paraId="2C49610B" w14:textId="77777777" w:rsidR="008F5AFB" w:rsidRPr="008F5AFB" w:rsidRDefault="008F5AFB" w:rsidP="008F5AFB">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C</w:t>
      </w:r>
      <w:r w:rsidRPr="008F5AFB">
        <w:rPr>
          <w:rFonts w:ascii="Arial" w:eastAsia="LiberationSerif" w:hAnsi="Arial" w:cs="Arial"/>
          <w:sz w:val="28"/>
          <w:szCs w:val="28"/>
        </w:rPr>
        <w:t>oncentraciones aproximadas de electrólitos importantes y de otras</w:t>
      </w:r>
    </w:p>
    <w:p w14:paraId="161CA7C8" w14:textId="77777777" w:rsidR="008F5AFB" w:rsidRDefault="008F5AFB" w:rsidP="008F5AFB">
      <w:pPr>
        <w:rPr>
          <w:rFonts w:ascii="Arial" w:eastAsia="LiberationSerif" w:hAnsi="Arial" w:cs="Arial"/>
          <w:sz w:val="28"/>
          <w:szCs w:val="28"/>
        </w:rPr>
      </w:pPr>
      <w:r>
        <w:rPr>
          <w:noProof/>
        </w:rPr>
        <w:drawing>
          <wp:anchor distT="0" distB="0" distL="114300" distR="114300" simplePos="0" relativeHeight="251658240" behindDoc="0" locked="0" layoutInCell="1" allowOverlap="1" wp14:anchorId="46189103" wp14:editId="37800685">
            <wp:simplePos x="0" y="0"/>
            <wp:positionH relativeFrom="margin">
              <wp:align>left</wp:align>
            </wp:positionH>
            <wp:positionV relativeFrom="paragraph">
              <wp:posOffset>207010</wp:posOffset>
            </wp:positionV>
            <wp:extent cx="2599929" cy="349567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33256" t="18551" r="35453" b="6619"/>
                    <a:stretch/>
                  </pic:blipFill>
                  <pic:spPr bwMode="auto">
                    <a:xfrm>
                      <a:off x="0" y="0"/>
                      <a:ext cx="2599929" cy="3495675"/>
                    </a:xfrm>
                    <a:prstGeom prst="rect">
                      <a:avLst/>
                    </a:prstGeom>
                    <a:ln>
                      <a:noFill/>
                    </a:ln>
                    <a:extLst>
                      <a:ext uri="{53640926-AAD7-44D8-BBD7-CCE9431645EC}">
                        <a14:shadowObscured xmlns:a14="http://schemas.microsoft.com/office/drawing/2010/main"/>
                      </a:ext>
                    </a:extLst>
                  </pic:spPr>
                </pic:pic>
              </a:graphicData>
            </a:graphic>
          </wp:anchor>
        </w:drawing>
      </w:r>
      <w:r w:rsidRPr="008F5AFB">
        <w:rPr>
          <w:rFonts w:ascii="Arial" w:eastAsia="LiberationSerif" w:hAnsi="Arial" w:cs="Arial"/>
          <w:sz w:val="28"/>
          <w:szCs w:val="28"/>
        </w:rPr>
        <w:t xml:space="preserve">sustancias en el </w:t>
      </w:r>
      <w:r w:rsidRPr="008F5AFB">
        <w:rPr>
          <w:rFonts w:ascii="Arial" w:eastAsia="LiberationSerif-Italic" w:hAnsi="Arial" w:cs="Arial"/>
          <w:i/>
          <w:iCs/>
          <w:sz w:val="28"/>
          <w:szCs w:val="28"/>
        </w:rPr>
        <w:t xml:space="preserve">líquido extracelular </w:t>
      </w:r>
      <w:r w:rsidRPr="008F5AFB">
        <w:rPr>
          <w:rFonts w:ascii="Arial" w:eastAsia="LiberationSerif" w:hAnsi="Arial" w:cs="Arial"/>
          <w:sz w:val="28"/>
          <w:szCs w:val="28"/>
        </w:rPr>
        <w:t xml:space="preserve">y en el </w:t>
      </w:r>
      <w:r w:rsidRPr="008F5AFB">
        <w:rPr>
          <w:rFonts w:ascii="Arial" w:eastAsia="LiberationSerif-Italic" w:hAnsi="Arial" w:cs="Arial"/>
          <w:i/>
          <w:iCs/>
          <w:sz w:val="28"/>
          <w:szCs w:val="28"/>
        </w:rPr>
        <w:t>líquido intracelular</w:t>
      </w:r>
      <w:r>
        <w:rPr>
          <w:rFonts w:ascii="Arial" w:eastAsia="LiberationSerif" w:hAnsi="Arial" w:cs="Arial"/>
          <w:sz w:val="28"/>
          <w:szCs w:val="28"/>
        </w:rPr>
        <w:t>:</w:t>
      </w:r>
    </w:p>
    <w:p w14:paraId="645D73C1" w14:textId="574F499D" w:rsidR="008F5AFB" w:rsidRDefault="008F5AFB" w:rsidP="008F5AFB">
      <w:pPr>
        <w:rPr>
          <w:rFonts w:ascii="Arial" w:eastAsia="LiberationSerif" w:hAnsi="Arial" w:cs="Arial"/>
          <w:sz w:val="28"/>
          <w:szCs w:val="28"/>
        </w:rPr>
      </w:pPr>
      <w:r>
        <w:rPr>
          <w:rFonts w:ascii="Arial" w:eastAsia="LiberationSerif" w:hAnsi="Arial" w:cs="Arial"/>
          <w:sz w:val="28"/>
          <w:szCs w:val="28"/>
        </w:rPr>
        <w:t xml:space="preserve">Las diferencias que existen en las concentraciones en el LE y en el LI son muy importantes para la vida de la </w:t>
      </w:r>
      <w:r w:rsidR="003112C4">
        <w:rPr>
          <w:rFonts w:ascii="Arial" w:eastAsia="LiberationSerif" w:hAnsi="Arial" w:cs="Arial"/>
          <w:sz w:val="28"/>
          <w:szCs w:val="28"/>
        </w:rPr>
        <w:t>célula</w:t>
      </w:r>
      <w:r>
        <w:rPr>
          <w:rFonts w:ascii="Arial" w:eastAsia="LiberationSerif" w:hAnsi="Arial" w:cs="Arial"/>
          <w:sz w:val="28"/>
          <w:szCs w:val="28"/>
        </w:rPr>
        <w:t xml:space="preserve">. Ahora </w:t>
      </w:r>
      <w:r w:rsidR="003112C4">
        <w:rPr>
          <w:rFonts w:ascii="Arial" w:eastAsia="LiberationSerif" w:hAnsi="Arial" w:cs="Arial"/>
          <w:sz w:val="28"/>
          <w:szCs w:val="28"/>
        </w:rPr>
        <w:t>bien,</w:t>
      </w:r>
      <w:r>
        <w:rPr>
          <w:rFonts w:ascii="Arial" w:eastAsia="LiberationSerif" w:hAnsi="Arial" w:cs="Arial"/>
          <w:sz w:val="28"/>
          <w:szCs w:val="28"/>
        </w:rPr>
        <w:t xml:space="preserve"> se </w:t>
      </w:r>
      <w:r w:rsidR="0062092E">
        <w:rPr>
          <w:rFonts w:ascii="Arial" w:eastAsia="LiberationSerif" w:hAnsi="Arial" w:cs="Arial"/>
          <w:sz w:val="28"/>
          <w:szCs w:val="28"/>
        </w:rPr>
        <w:t>explicará</w:t>
      </w:r>
      <w:r>
        <w:rPr>
          <w:rFonts w:ascii="Arial" w:eastAsia="LiberationSerif" w:hAnsi="Arial" w:cs="Arial"/>
          <w:sz w:val="28"/>
          <w:szCs w:val="28"/>
        </w:rPr>
        <w:t xml:space="preserve"> </w:t>
      </w:r>
      <w:r w:rsidR="000A1BCD">
        <w:rPr>
          <w:rFonts w:ascii="Arial" w:eastAsia="LiberationSerif" w:hAnsi="Arial" w:cs="Arial"/>
          <w:sz w:val="28"/>
          <w:szCs w:val="28"/>
        </w:rPr>
        <w:t>por qué</w:t>
      </w:r>
      <w:r>
        <w:rPr>
          <w:rFonts w:ascii="Arial" w:eastAsia="LiberationSerif" w:hAnsi="Arial" w:cs="Arial"/>
          <w:sz w:val="28"/>
          <w:szCs w:val="28"/>
        </w:rPr>
        <w:t xml:space="preserve"> y cómo existen estas diferencias</w:t>
      </w:r>
      <w:r w:rsidR="003112C4">
        <w:rPr>
          <w:rFonts w:ascii="Arial" w:eastAsia="LiberationSerif" w:hAnsi="Arial" w:cs="Arial"/>
          <w:sz w:val="28"/>
          <w:szCs w:val="28"/>
        </w:rPr>
        <w:t xml:space="preserve"> tan notorias en algunos casos como en el del </w:t>
      </w:r>
      <w:r w:rsidR="003112C4" w:rsidRPr="003112C4">
        <w:rPr>
          <w:rFonts w:ascii="Arial" w:eastAsia="LiberationSerif" w:hAnsi="Arial" w:cs="Arial"/>
          <w:i/>
          <w:iCs/>
          <w:sz w:val="28"/>
          <w:szCs w:val="28"/>
        </w:rPr>
        <w:t>sodio</w:t>
      </w:r>
      <w:r w:rsidR="003112C4">
        <w:rPr>
          <w:rFonts w:ascii="Arial" w:eastAsia="LiberationSerif" w:hAnsi="Arial" w:cs="Arial"/>
          <w:sz w:val="28"/>
          <w:szCs w:val="28"/>
        </w:rPr>
        <w:t>,</w:t>
      </w:r>
      <w:r w:rsidR="003112C4" w:rsidRPr="003112C4">
        <w:rPr>
          <w:rFonts w:ascii="Arial" w:eastAsia="LiberationSerif" w:hAnsi="Arial" w:cs="Arial"/>
          <w:i/>
          <w:iCs/>
          <w:sz w:val="28"/>
          <w:szCs w:val="28"/>
        </w:rPr>
        <w:t xml:space="preserve"> potasio </w:t>
      </w:r>
      <w:r w:rsidR="003112C4">
        <w:rPr>
          <w:rFonts w:ascii="Arial" w:eastAsia="LiberationSerif" w:hAnsi="Arial" w:cs="Arial"/>
          <w:sz w:val="28"/>
          <w:szCs w:val="28"/>
        </w:rPr>
        <w:t>y</w:t>
      </w:r>
      <w:r w:rsidR="003112C4" w:rsidRPr="003112C4">
        <w:rPr>
          <w:rFonts w:ascii="Arial" w:eastAsia="LiberationSerif" w:hAnsi="Arial" w:cs="Arial"/>
          <w:i/>
          <w:iCs/>
          <w:sz w:val="28"/>
          <w:szCs w:val="28"/>
        </w:rPr>
        <w:t xml:space="preserve"> cloro</w:t>
      </w:r>
      <w:r w:rsidR="003112C4">
        <w:rPr>
          <w:rFonts w:ascii="Arial" w:eastAsia="LiberationSerif" w:hAnsi="Arial" w:cs="Arial"/>
          <w:sz w:val="28"/>
          <w:szCs w:val="28"/>
        </w:rPr>
        <w:t>.</w:t>
      </w:r>
    </w:p>
    <w:p w14:paraId="702E939E" w14:textId="77777777" w:rsidR="00173E55" w:rsidRDefault="003112C4" w:rsidP="00173E55">
      <w:pPr>
        <w:autoSpaceDE w:val="0"/>
        <w:autoSpaceDN w:val="0"/>
        <w:adjustRightInd w:val="0"/>
        <w:spacing w:after="0" w:line="240" w:lineRule="auto"/>
        <w:rPr>
          <w:rFonts w:ascii="Arial" w:hAnsi="Arial" w:cs="Arial"/>
          <w:sz w:val="28"/>
          <w:szCs w:val="28"/>
        </w:rPr>
      </w:pPr>
      <w:r w:rsidRPr="003112C4">
        <w:rPr>
          <w:rFonts w:ascii="Arial" w:hAnsi="Arial" w:cs="Arial"/>
          <w:sz w:val="28"/>
          <w:szCs w:val="28"/>
        </w:rPr>
        <w:t>La membrana celular consiste en una</w:t>
      </w:r>
      <w:r>
        <w:rPr>
          <w:rFonts w:ascii="Arial" w:hAnsi="Arial" w:cs="Arial"/>
          <w:sz w:val="28"/>
          <w:szCs w:val="28"/>
        </w:rPr>
        <w:t xml:space="preserve"> </w:t>
      </w:r>
      <w:r w:rsidRPr="003112C4">
        <w:rPr>
          <w:rFonts w:ascii="Arial" w:hAnsi="Arial" w:cs="Arial"/>
          <w:sz w:val="28"/>
          <w:szCs w:val="28"/>
        </w:rPr>
        <w:t>bicapa</w:t>
      </w:r>
      <w:r>
        <w:rPr>
          <w:rFonts w:ascii="Arial" w:hAnsi="Arial" w:cs="Arial"/>
          <w:sz w:val="28"/>
          <w:szCs w:val="28"/>
        </w:rPr>
        <w:t xml:space="preserve"> </w:t>
      </w:r>
      <w:r w:rsidRPr="003112C4">
        <w:rPr>
          <w:rFonts w:ascii="Arial" w:hAnsi="Arial" w:cs="Arial"/>
          <w:sz w:val="28"/>
          <w:szCs w:val="28"/>
        </w:rPr>
        <w:t>lipídica con proteínas de transporte</w:t>
      </w:r>
      <w:r w:rsidR="00173E55">
        <w:rPr>
          <w:rFonts w:ascii="Arial" w:hAnsi="Arial" w:cs="Arial"/>
          <w:sz w:val="28"/>
          <w:szCs w:val="28"/>
        </w:rPr>
        <w:t>.</w:t>
      </w:r>
    </w:p>
    <w:p w14:paraId="45E212CD" w14:textId="77777777" w:rsidR="00173E55" w:rsidRDefault="00173E55" w:rsidP="00173E55">
      <w:pPr>
        <w:autoSpaceDE w:val="0"/>
        <w:autoSpaceDN w:val="0"/>
        <w:adjustRightInd w:val="0"/>
        <w:spacing w:after="0" w:line="240" w:lineRule="auto"/>
        <w:rPr>
          <w:rFonts w:ascii="Arial" w:hAnsi="Arial" w:cs="Arial"/>
          <w:sz w:val="28"/>
          <w:szCs w:val="28"/>
        </w:rPr>
      </w:pPr>
      <w:r>
        <w:rPr>
          <w:rFonts w:ascii="Arial" w:hAnsi="Arial" w:cs="Arial"/>
          <w:sz w:val="28"/>
          <w:szCs w:val="28"/>
        </w:rPr>
        <w:t xml:space="preserve"> </w:t>
      </w:r>
    </w:p>
    <w:p w14:paraId="0CF82CCD" w14:textId="77777777" w:rsidR="00173E55" w:rsidRDefault="00261543" w:rsidP="00173E55">
      <w:pPr>
        <w:autoSpaceDE w:val="0"/>
        <w:autoSpaceDN w:val="0"/>
        <w:adjustRightInd w:val="0"/>
        <w:spacing w:after="0" w:line="240" w:lineRule="auto"/>
        <w:rPr>
          <w:rFonts w:ascii="Arial" w:eastAsia="LiberationSerif" w:hAnsi="Arial" w:cs="Arial"/>
          <w:sz w:val="28"/>
          <w:szCs w:val="28"/>
        </w:rPr>
      </w:pPr>
      <w:r w:rsidRPr="00173E55">
        <w:rPr>
          <w:rFonts w:ascii="Arial" w:eastAsia="LiberationSerif" w:hAnsi="Arial" w:cs="Arial"/>
          <w:sz w:val="28"/>
          <w:szCs w:val="28"/>
        </w:rPr>
        <w:t>Muchas de estas</w:t>
      </w:r>
      <w:r w:rsidR="00173E55">
        <w:rPr>
          <w:rFonts w:ascii="Arial" w:eastAsia="LiberationSerif" w:hAnsi="Arial" w:cs="Arial"/>
          <w:sz w:val="28"/>
          <w:szCs w:val="28"/>
        </w:rPr>
        <w:t xml:space="preserve"> </w:t>
      </w:r>
      <w:r w:rsidRPr="00173E55">
        <w:rPr>
          <w:rFonts w:ascii="Arial" w:eastAsia="LiberationSerif" w:hAnsi="Arial" w:cs="Arial"/>
          <w:sz w:val="28"/>
          <w:szCs w:val="28"/>
        </w:rPr>
        <w:t>proteínas</w:t>
      </w:r>
      <w:r w:rsidR="00173E55">
        <w:rPr>
          <w:rFonts w:ascii="Arial" w:eastAsia="LiberationSerif" w:hAnsi="Arial" w:cs="Arial"/>
          <w:sz w:val="28"/>
          <w:szCs w:val="28"/>
        </w:rPr>
        <w:t xml:space="preserve"> </w:t>
      </w:r>
      <w:r w:rsidRPr="00173E55">
        <w:rPr>
          <w:rFonts w:ascii="Arial" w:eastAsia="LiberationSerif" w:hAnsi="Arial" w:cs="Arial"/>
          <w:sz w:val="28"/>
          <w:szCs w:val="28"/>
        </w:rPr>
        <w:t xml:space="preserve">penetrantes pueden actuar como </w:t>
      </w:r>
      <w:r w:rsidRPr="00173E55">
        <w:rPr>
          <w:rFonts w:ascii="Arial" w:eastAsia="LiberationSerif-Italic" w:hAnsi="Arial" w:cs="Arial"/>
          <w:i/>
          <w:iCs/>
          <w:sz w:val="28"/>
          <w:szCs w:val="28"/>
        </w:rPr>
        <w:t>proteínas transportadoras.</w:t>
      </w:r>
      <w:r w:rsidR="00173E55">
        <w:rPr>
          <w:rFonts w:ascii="Arial" w:eastAsia="LiberationSerif-Italic" w:hAnsi="Arial" w:cs="Arial"/>
          <w:i/>
          <w:iCs/>
          <w:sz w:val="28"/>
          <w:szCs w:val="28"/>
        </w:rPr>
        <w:t xml:space="preserve"> </w:t>
      </w:r>
      <w:r w:rsidR="00173E55" w:rsidRPr="00173E55">
        <w:rPr>
          <w:rFonts w:ascii="Arial" w:eastAsia="LiberationSerif" w:hAnsi="Arial" w:cs="Arial"/>
          <w:sz w:val="28"/>
          <w:szCs w:val="28"/>
        </w:rPr>
        <w:t xml:space="preserve">Algunas tienen espacios acuosos en todo el trayecto </w:t>
      </w:r>
      <w:r w:rsidR="00173E55">
        <w:rPr>
          <w:rFonts w:ascii="Arial" w:eastAsia="LiberationSerif" w:hAnsi="Arial" w:cs="Arial"/>
          <w:sz w:val="28"/>
          <w:szCs w:val="28"/>
        </w:rPr>
        <w:t>al</w:t>
      </w:r>
      <w:r w:rsidR="00173E55" w:rsidRPr="00173E55">
        <w:rPr>
          <w:rFonts w:ascii="Arial" w:eastAsia="LiberationSerif" w:hAnsi="Arial" w:cs="Arial"/>
          <w:sz w:val="28"/>
          <w:szCs w:val="28"/>
        </w:rPr>
        <w:t xml:space="preserve"> interior de la molécula y</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permiten</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el movimiento libre de agua, así</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como de iones o moléculas seleccionad</w:t>
      </w:r>
      <w:r w:rsidR="00173E55">
        <w:rPr>
          <w:rFonts w:ascii="Arial" w:eastAsia="LiberationSerif" w:hAnsi="Arial" w:cs="Arial"/>
          <w:sz w:val="28"/>
          <w:szCs w:val="28"/>
        </w:rPr>
        <w:t>a</w:t>
      </w:r>
      <w:r w:rsidR="00173E55" w:rsidRPr="00173E55">
        <w:rPr>
          <w:rFonts w:ascii="Arial" w:eastAsia="LiberationSerif" w:hAnsi="Arial" w:cs="Arial"/>
          <w:sz w:val="28"/>
          <w:szCs w:val="28"/>
        </w:rPr>
        <w:t>s;</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estas proteínas se</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 xml:space="preserve">denominan </w:t>
      </w:r>
      <w:r w:rsidR="00173E55" w:rsidRPr="00D03771">
        <w:rPr>
          <w:rFonts w:ascii="Arial" w:eastAsia="LiberationSerif-Italic" w:hAnsi="Arial" w:cs="Arial"/>
          <w:b/>
          <w:bCs/>
          <w:sz w:val="28"/>
          <w:szCs w:val="28"/>
        </w:rPr>
        <w:t>proteínas de los canales</w:t>
      </w:r>
      <w:r w:rsidR="00173E55" w:rsidRPr="00173E55">
        <w:rPr>
          <w:rFonts w:ascii="Arial" w:eastAsia="LiberationSerif-Italic" w:hAnsi="Arial" w:cs="Arial"/>
          <w:i/>
          <w:iCs/>
          <w:sz w:val="28"/>
          <w:szCs w:val="28"/>
        </w:rPr>
        <w:t xml:space="preserve">. </w:t>
      </w:r>
      <w:r w:rsidR="00173E55" w:rsidRPr="00173E55">
        <w:rPr>
          <w:rFonts w:ascii="Arial" w:eastAsia="LiberationSerif" w:hAnsi="Arial" w:cs="Arial"/>
          <w:sz w:val="28"/>
          <w:szCs w:val="28"/>
        </w:rPr>
        <w:t xml:space="preserve">Otras, denominadas </w:t>
      </w:r>
      <w:r w:rsidR="00173E55" w:rsidRPr="00D03771">
        <w:rPr>
          <w:rFonts w:ascii="Arial" w:eastAsia="LiberationSerif-Italic" w:hAnsi="Arial" w:cs="Arial"/>
          <w:b/>
          <w:bCs/>
          <w:sz w:val="28"/>
          <w:szCs w:val="28"/>
        </w:rPr>
        <w:t>proteínas transportadoras</w:t>
      </w:r>
      <w:r w:rsidR="00173E55" w:rsidRPr="00173E55">
        <w:rPr>
          <w:rFonts w:ascii="Arial" w:eastAsia="LiberationSerif-Italic" w:hAnsi="Arial" w:cs="Arial"/>
          <w:i/>
          <w:iCs/>
          <w:sz w:val="28"/>
          <w:szCs w:val="28"/>
        </w:rPr>
        <w:t xml:space="preserve">, </w:t>
      </w:r>
      <w:r w:rsidR="00173E55" w:rsidRPr="00173E55">
        <w:rPr>
          <w:rFonts w:ascii="Arial" w:eastAsia="LiberationSerif" w:hAnsi="Arial" w:cs="Arial"/>
          <w:sz w:val="28"/>
          <w:szCs w:val="28"/>
        </w:rPr>
        <w:t>se unen a las</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moléculas o iones que se van a transportar y</w:t>
      </w:r>
      <w:r w:rsidR="00D03771">
        <w:rPr>
          <w:rFonts w:ascii="Arial" w:eastAsia="LiberationSerif" w:hAnsi="Arial" w:cs="Arial"/>
          <w:sz w:val="28"/>
          <w:szCs w:val="28"/>
        </w:rPr>
        <w:t xml:space="preserve"> la proteína realiza </w:t>
      </w:r>
      <w:r w:rsidR="00173E55" w:rsidRPr="00173E55">
        <w:rPr>
          <w:rFonts w:ascii="Arial" w:eastAsia="LiberationSerif" w:hAnsi="Arial" w:cs="Arial"/>
          <w:sz w:val="28"/>
          <w:szCs w:val="28"/>
        </w:rPr>
        <w:t>cambios conformacionales</w:t>
      </w:r>
      <w:r w:rsidR="00D03771">
        <w:rPr>
          <w:rFonts w:ascii="Arial" w:eastAsia="LiberationSerif" w:hAnsi="Arial" w:cs="Arial"/>
          <w:sz w:val="28"/>
          <w:szCs w:val="28"/>
        </w:rPr>
        <w:t xml:space="preserve"> y así</w:t>
      </w:r>
      <w:r w:rsidR="00173E55" w:rsidRPr="00173E55">
        <w:rPr>
          <w:rFonts w:ascii="Arial" w:eastAsia="LiberationSerif" w:hAnsi="Arial" w:cs="Arial"/>
          <w:sz w:val="28"/>
          <w:szCs w:val="28"/>
        </w:rPr>
        <w:t xml:space="preserve"> desplaza</w:t>
      </w:r>
      <w:r w:rsidR="00D03771">
        <w:rPr>
          <w:rFonts w:ascii="Arial" w:eastAsia="LiberationSerif" w:hAnsi="Arial" w:cs="Arial"/>
          <w:sz w:val="28"/>
          <w:szCs w:val="28"/>
        </w:rPr>
        <w:t>r</w:t>
      </w:r>
      <w:r w:rsidR="00173E55" w:rsidRPr="00173E55">
        <w:rPr>
          <w:rFonts w:ascii="Arial" w:eastAsia="LiberationSerif" w:hAnsi="Arial" w:cs="Arial"/>
          <w:sz w:val="28"/>
          <w:szCs w:val="28"/>
        </w:rPr>
        <w:t xml:space="preserve"> después las</w:t>
      </w:r>
      <w:r w:rsidR="00D03771">
        <w:rPr>
          <w:rFonts w:ascii="Arial" w:eastAsia="LiberationSerif" w:hAnsi="Arial" w:cs="Arial"/>
          <w:sz w:val="28"/>
          <w:szCs w:val="28"/>
        </w:rPr>
        <w:t xml:space="preserve"> </w:t>
      </w:r>
      <w:r w:rsidR="00173E55" w:rsidRPr="00173E55">
        <w:rPr>
          <w:rFonts w:ascii="Arial" w:eastAsia="LiberationSerif" w:hAnsi="Arial" w:cs="Arial"/>
          <w:sz w:val="28"/>
          <w:szCs w:val="28"/>
        </w:rPr>
        <w:t>sustancias a través de los</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intersticios de la proteína hasta el otro lado</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de la membrana</w:t>
      </w:r>
      <w:r w:rsidR="00D03771">
        <w:rPr>
          <w:rFonts w:ascii="Arial" w:eastAsia="LiberationSerif" w:hAnsi="Arial" w:cs="Arial"/>
          <w:sz w:val="28"/>
          <w:szCs w:val="28"/>
        </w:rPr>
        <w:t xml:space="preserve"> gracias a ese cambio</w:t>
      </w:r>
      <w:r w:rsidR="00173E55" w:rsidRPr="00173E55">
        <w:rPr>
          <w:rFonts w:ascii="Arial" w:eastAsia="LiberationSerif" w:hAnsi="Arial" w:cs="Arial"/>
          <w:sz w:val="28"/>
          <w:szCs w:val="28"/>
        </w:rPr>
        <w:t>. Las proteínas de</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los canales y las proteínas transportadoras habitualmente son</w:t>
      </w:r>
      <w:r w:rsidR="00173E55">
        <w:rPr>
          <w:rFonts w:ascii="Arial" w:eastAsia="LiberationSerif" w:hAnsi="Arial" w:cs="Arial"/>
          <w:sz w:val="28"/>
          <w:szCs w:val="28"/>
        </w:rPr>
        <w:t xml:space="preserve"> </w:t>
      </w:r>
      <w:r w:rsidR="00173E55" w:rsidRPr="00173E55">
        <w:rPr>
          <w:rFonts w:ascii="Arial" w:eastAsia="LiberationSerif" w:hAnsi="Arial" w:cs="Arial"/>
          <w:sz w:val="28"/>
          <w:szCs w:val="28"/>
        </w:rPr>
        <w:t>selectivas para los tipos de moléculas o de iones que pueden atravesar la membrana</w:t>
      </w:r>
      <w:r w:rsidR="00173E55">
        <w:rPr>
          <w:rFonts w:ascii="Arial" w:eastAsia="LiberationSerif" w:hAnsi="Arial" w:cs="Arial"/>
          <w:sz w:val="28"/>
          <w:szCs w:val="28"/>
        </w:rPr>
        <w:t>.</w:t>
      </w:r>
    </w:p>
    <w:p w14:paraId="27DB5E49" w14:textId="77777777" w:rsidR="00D03771" w:rsidRDefault="00D03771" w:rsidP="00173E55">
      <w:pPr>
        <w:autoSpaceDE w:val="0"/>
        <w:autoSpaceDN w:val="0"/>
        <w:adjustRightInd w:val="0"/>
        <w:spacing w:after="0" w:line="240" w:lineRule="auto"/>
        <w:rPr>
          <w:rFonts w:ascii="Arial" w:eastAsia="LiberationSerif" w:hAnsi="Arial" w:cs="Arial"/>
          <w:sz w:val="28"/>
          <w:szCs w:val="28"/>
        </w:rPr>
      </w:pPr>
      <w:r>
        <w:rPr>
          <w:noProof/>
        </w:rPr>
        <w:drawing>
          <wp:anchor distT="0" distB="0" distL="114300" distR="114300" simplePos="0" relativeHeight="251659264" behindDoc="0" locked="0" layoutInCell="1" allowOverlap="1" wp14:anchorId="4586DB68" wp14:editId="619BFC5F">
            <wp:simplePos x="0" y="0"/>
            <wp:positionH relativeFrom="margin">
              <wp:align>left</wp:align>
            </wp:positionH>
            <wp:positionV relativeFrom="paragraph">
              <wp:posOffset>54610</wp:posOffset>
            </wp:positionV>
            <wp:extent cx="3724275" cy="2092325"/>
            <wp:effectExtent l="0" t="0" r="0" b="317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extLst>
                        <a:ext uri="{28A0092B-C50C-407E-A947-70E740481C1C}">
                          <a14:useLocalDpi xmlns:a14="http://schemas.microsoft.com/office/drawing/2010/main" val="0"/>
                        </a:ext>
                      </a:extLst>
                    </a:blip>
                    <a:srcRect l="15268" t="18014" r="16407" b="13694"/>
                    <a:stretch/>
                  </pic:blipFill>
                  <pic:spPr bwMode="auto">
                    <a:xfrm>
                      <a:off x="0" y="0"/>
                      <a:ext cx="3873600" cy="217652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BCD7A2" w14:textId="77777777" w:rsidR="00D03771" w:rsidRPr="00D03771" w:rsidRDefault="00D03771" w:rsidP="00D03771">
      <w:pPr>
        <w:autoSpaceDE w:val="0"/>
        <w:autoSpaceDN w:val="0"/>
        <w:adjustRightInd w:val="0"/>
        <w:spacing w:after="0" w:line="240" w:lineRule="auto"/>
        <w:rPr>
          <w:rFonts w:ascii="Arial" w:eastAsia="LiberationSerif" w:hAnsi="Arial" w:cs="Arial"/>
          <w:i/>
          <w:iCs/>
          <w:sz w:val="28"/>
          <w:szCs w:val="28"/>
        </w:rPr>
      </w:pPr>
      <w:r>
        <w:rPr>
          <w:rFonts w:ascii="Arial" w:eastAsia="LiberationSerif" w:hAnsi="Arial" w:cs="Arial"/>
          <w:sz w:val="28"/>
          <w:szCs w:val="28"/>
        </w:rPr>
        <w:t xml:space="preserve">Básicamente podemos encasillar los procesos de transporte en dos: </w:t>
      </w:r>
      <w:r w:rsidRPr="00D03771">
        <w:rPr>
          <w:rFonts w:ascii="Arial" w:eastAsia="LiberationSerif" w:hAnsi="Arial" w:cs="Arial"/>
          <w:i/>
          <w:iCs/>
          <w:sz w:val="28"/>
          <w:szCs w:val="28"/>
        </w:rPr>
        <w:t>difusión</w:t>
      </w:r>
      <w:r>
        <w:rPr>
          <w:rFonts w:ascii="Arial" w:eastAsia="LiberationSerif" w:hAnsi="Arial" w:cs="Arial"/>
          <w:sz w:val="28"/>
          <w:szCs w:val="28"/>
        </w:rPr>
        <w:t xml:space="preserve"> y </w:t>
      </w:r>
      <w:r w:rsidRPr="00D03771">
        <w:rPr>
          <w:rFonts w:ascii="Arial" w:eastAsia="LiberationSerif" w:hAnsi="Arial" w:cs="Arial"/>
          <w:i/>
          <w:iCs/>
          <w:sz w:val="28"/>
          <w:szCs w:val="28"/>
        </w:rPr>
        <w:t>transporte activo</w:t>
      </w:r>
      <w:r>
        <w:rPr>
          <w:rFonts w:ascii="Arial" w:eastAsia="LiberationSerif" w:hAnsi="Arial" w:cs="Arial"/>
          <w:i/>
          <w:iCs/>
          <w:sz w:val="28"/>
          <w:szCs w:val="28"/>
        </w:rPr>
        <w:t>, d</w:t>
      </w:r>
      <w:r>
        <w:rPr>
          <w:rFonts w:ascii="Arial" w:eastAsia="LiberationSerif" w:hAnsi="Arial" w:cs="Arial"/>
          <w:sz w:val="28"/>
          <w:szCs w:val="28"/>
        </w:rPr>
        <w:t>onde</w:t>
      </w:r>
      <w:r w:rsidRPr="00D03771">
        <w:rPr>
          <w:rFonts w:ascii="Arial" w:eastAsia="LiberationSerif" w:hAnsi="Arial" w:cs="Arial"/>
          <w:sz w:val="28"/>
          <w:szCs w:val="28"/>
        </w:rPr>
        <w:t xml:space="preserve"> </w:t>
      </w:r>
      <w:r w:rsidRPr="006419C2">
        <w:rPr>
          <w:rFonts w:ascii="Arial" w:eastAsia="LiberationSerif" w:hAnsi="Arial" w:cs="Arial"/>
          <w:b/>
          <w:bCs/>
          <w:sz w:val="28"/>
          <w:szCs w:val="28"/>
        </w:rPr>
        <w:t>difusión</w:t>
      </w:r>
      <w:r w:rsidRPr="00D03771">
        <w:rPr>
          <w:rFonts w:ascii="Arial" w:eastAsia="LiberationSerif" w:hAnsi="Arial" w:cs="Arial"/>
          <w:sz w:val="28"/>
          <w:szCs w:val="28"/>
        </w:rPr>
        <w:t xml:space="preserve"> se refiere a un</w:t>
      </w:r>
    </w:p>
    <w:p w14:paraId="7A3B0AC1" w14:textId="1806B46A" w:rsidR="00D03771" w:rsidRDefault="00D03771" w:rsidP="00173E55">
      <w:pPr>
        <w:autoSpaceDE w:val="0"/>
        <w:autoSpaceDN w:val="0"/>
        <w:adjustRightInd w:val="0"/>
        <w:spacing w:after="0" w:line="240" w:lineRule="auto"/>
        <w:rPr>
          <w:rFonts w:ascii="Arial" w:eastAsia="LiberationSerif" w:hAnsi="Arial" w:cs="Arial"/>
          <w:sz w:val="28"/>
          <w:szCs w:val="28"/>
        </w:rPr>
      </w:pPr>
      <w:r w:rsidRPr="00D03771">
        <w:rPr>
          <w:rFonts w:ascii="Arial" w:eastAsia="LiberationSerif" w:hAnsi="Arial" w:cs="Arial"/>
          <w:sz w:val="28"/>
          <w:szCs w:val="28"/>
        </w:rPr>
        <w:t>movimiento molecular aleatorio de la</w:t>
      </w:r>
      <w:r>
        <w:rPr>
          <w:rFonts w:ascii="Arial" w:eastAsia="LiberationSerif" w:hAnsi="Arial" w:cs="Arial"/>
          <w:sz w:val="28"/>
          <w:szCs w:val="28"/>
        </w:rPr>
        <w:t>s</w:t>
      </w:r>
      <w:r w:rsidRPr="00D03771">
        <w:rPr>
          <w:rFonts w:ascii="Arial" w:eastAsia="LiberationSerif" w:hAnsi="Arial" w:cs="Arial"/>
          <w:sz w:val="28"/>
          <w:szCs w:val="28"/>
        </w:rPr>
        <w:t xml:space="preserve"> sustancias a través de espacios</w:t>
      </w:r>
      <w:r>
        <w:rPr>
          <w:rFonts w:ascii="Arial" w:eastAsia="LiberationSerif" w:hAnsi="Arial" w:cs="Arial"/>
          <w:sz w:val="28"/>
          <w:szCs w:val="28"/>
        </w:rPr>
        <w:t xml:space="preserve"> </w:t>
      </w:r>
      <w:r w:rsidRPr="00D03771">
        <w:rPr>
          <w:rFonts w:ascii="Arial" w:eastAsia="LiberationSerif" w:hAnsi="Arial" w:cs="Arial"/>
          <w:sz w:val="28"/>
          <w:szCs w:val="28"/>
        </w:rPr>
        <w:t>intermoleculares de la membrana o en</w:t>
      </w:r>
      <w:r>
        <w:rPr>
          <w:rFonts w:ascii="Arial" w:eastAsia="LiberationSerif" w:hAnsi="Arial" w:cs="Arial"/>
          <w:sz w:val="28"/>
          <w:szCs w:val="28"/>
        </w:rPr>
        <w:t xml:space="preserve"> </w:t>
      </w:r>
      <w:r w:rsidRPr="00D03771">
        <w:rPr>
          <w:rFonts w:ascii="Arial" w:eastAsia="LiberationSerif" w:hAnsi="Arial" w:cs="Arial"/>
          <w:sz w:val="28"/>
          <w:szCs w:val="28"/>
        </w:rPr>
        <w:t>combinación con una proteína transportadora</w:t>
      </w:r>
      <w:r w:rsidR="006419C2">
        <w:rPr>
          <w:rFonts w:ascii="Arial" w:eastAsia="LiberationSerif" w:hAnsi="Arial" w:cs="Arial"/>
          <w:sz w:val="28"/>
          <w:szCs w:val="28"/>
        </w:rPr>
        <w:t xml:space="preserve"> </w:t>
      </w:r>
      <w:r w:rsidR="006419C2" w:rsidRPr="006419C2">
        <w:rPr>
          <w:rFonts w:ascii="Arial" w:eastAsia="LiberationSerif" w:hAnsi="Arial" w:cs="Arial"/>
          <w:sz w:val="28"/>
          <w:szCs w:val="28"/>
          <w:u w:val="single"/>
        </w:rPr>
        <w:t>sin gasto de energía</w:t>
      </w:r>
      <w:r w:rsidRPr="006419C2">
        <w:rPr>
          <w:rFonts w:ascii="Arial" w:eastAsia="LiberationSerif" w:hAnsi="Arial" w:cs="Arial"/>
          <w:sz w:val="28"/>
          <w:szCs w:val="28"/>
          <w:u w:val="single"/>
        </w:rPr>
        <w:t xml:space="preserve"> </w:t>
      </w:r>
      <w:r>
        <w:rPr>
          <w:rFonts w:ascii="Arial" w:eastAsia="LiberationSerif" w:hAnsi="Arial" w:cs="Arial"/>
          <w:sz w:val="28"/>
          <w:szCs w:val="28"/>
        </w:rPr>
        <w:t>y</w:t>
      </w:r>
      <w:r w:rsidRPr="00D03771">
        <w:rPr>
          <w:rFonts w:ascii="Arial" w:eastAsia="LiberationSerif" w:hAnsi="Arial" w:cs="Arial"/>
          <w:sz w:val="28"/>
          <w:szCs w:val="28"/>
        </w:rPr>
        <w:t xml:space="preserve"> </w:t>
      </w:r>
      <w:r w:rsidRPr="006419C2">
        <w:rPr>
          <w:rFonts w:ascii="Arial" w:eastAsia="LiberationSerif" w:hAnsi="Arial" w:cs="Arial"/>
          <w:b/>
          <w:bCs/>
          <w:sz w:val="28"/>
          <w:szCs w:val="28"/>
        </w:rPr>
        <w:t xml:space="preserve">transporte activo </w:t>
      </w:r>
      <w:r w:rsidRPr="00D03771">
        <w:rPr>
          <w:rFonts w:ascii="Arial" w:eastAsia="LiberationSerif" w:hAnsi="Arial" w:cs="Arial"/>
          <w:sz w:val="28"/>
          <w:szCs w:val="28"/>
        </w:rPr>
        <w:t>refiere al movimiento de iones o de otras sustancias a través</w:t>
      </w:r>
      <w:r w:rsidR="006419C2">
        <w:rPr>
          <w:rFonts w:ascii="Arial" w:eastAsia="LiberationSerif" w:hAnsi="Arial" w:cs="Arial"/>
          <w:sz w:val="28"/>
          <w:szCs w:val="28"/>
        </w:rPr>
        <w:t xml:space="preserve"> </w:t>
      </w:r>
      <w:r w:rsidRPr="00D03771">
        <w:rPr>
          <w:rFonts w:ascii="Arial" w:eastAsia="LiberationSerif" w:hAnsi="Arial" w:cs="Arial"/>
          <w:sz w:val="28"/>
          <w:szCs w:val="28"/>
        </w:rPr>
        <w:t xml:space="preserve">de la membrana en combinación con </w:t>
      </w:r>
      <w:r w:rsidRPr="00D03771">
        <w:rPr>
          <w:rFonts w:ascii="Arial" w:eastAsia="LiberationSerif" w:hAnsi="Arial" w:cs="Arial"/>
          <w:sz w:val="28"/>
          <w:szCs w:val="28"/>
        </w:rPr>
        <w:lastRenderedPageBreak/>
        <w:t>una proteína transportadora de tal manera que la proteína</w:t>
      </w:r>
      <w:r w:rsidR="006419C2">
        <w:rPr>
          <w:rFonts w:ascii="Arial" w:eastAsia="LiberationSerif" w:hAnsi="Arial" w:cs="Arial"/>
          <w:sz w:val="28"/>
          <w:szCs w:val="28"/>
        </w:rPr>
        <w:t xml:space="preserve"> </w:t>
      </w:r>
      <w:r w:rsidRPr="00D03771">
        <w:rPr>
          <w:rFonts w:ascii="Arial" w:eastAsia="LiberationSerif" w:hAnsi="Arial" w:cs="Arial"/>
          <w:sz w:val="28"/>
          <w:szCs w:val="28"/>
        </w:rPr>
        <w:t>transportadora hace que la sustancia se mueva contra un gradiente de energía, como desde un estado</w:t>
      </w:r>
      <w:r w:rsidR="006419C2">
        <w:rPr>
          <w:rFonts w:ascii="Arial" w:eastAsia="LiberationSerif" w:hAnsi="Arial" w:cs="Arial"/>
          <w:sz w:val="28"/>
          <w:szCs w:val="28"/>
        </w:rPr>
        <w:t xml:space="preserve"> </w:t>
      </w:r>
      <w:r w:rsidRPr="00D03771">
        <w:rPr>
          <w:rFonts w:ascii="Arial" w:eastAsia="LiberationSerif" w:hAnsi="Arial" w:cs="Arial"/>
          <w:sz w:val="28"/>
          <w:szCs w:val="28"/>
        </w:rPr>
        <w:t>de baja concentración a un estado de alta concentración</w:t>
      </w:r>
      <w:r w:rsidR="006419C2">
        <w:rPr>
          <w:rFonts w:ascii="Arial" w:eastAsia="LiberationSerif" w:hAnsi="Arial" w:cs="Arial"/>
          <w:sz w:val="28"/>
          <w:szCs w:val="28"/>
        </w:rPr>
        <w:t xml:space="preserve"> </w:t>
      </w:r>
      <w:r w:rsidR="006419C2" w:rsidRPr="006419C2">
        <w:rPr>
          <w:rFonts w:ascii="Arial" w:eastAsia="LiberationSerif" w:hAnsi="Arial" w:cs="Arial"/>
          <w:sz w:val="28"/>
          <w:szCs w:val="28"/>
          <w:u w:val="single"/>
        </w:rPr>
        <w:t>con gasto de energía</w:t>
      </w:r>
      <w:r w:rsidR="006419C2">
        <w:rPr>
          <w:rFonts w:ascii="Arial" w:eastAsia="LiberationSerif" w:hAnsi="Arial" w:cs="Arial"/>
          <w:sz w:val="28"/>
          <w:szCs w:val="28"/>
          <w:u w:val="single"/>
        </w:rPr>
        <w:t>.</w:t>
      </w:r>
    </w:p>
    <w:p w14:paraId="41A532D9" w14:textId="2DDF2D15" w:rsidR="000A1BCD" w:rsidRDefault="000A1BCD" w:rsidP="00173E55">
      <w:pPr>
        <w:autoSpaceDE w:val="0"/>
        <w:autoSpaceDN w:val="0"/>
        <w:adjustRightInd w:val="0"/>
        <w:spacing w:after="0" w:line="240" w:lineRule="auto"/>
        <w:rPr>
          <w:rFonts w:ascii="Arial" w:eastAsia="LiberationSerif" w:hAnsi="Arial" w:cs="Arial"/>
          <w:sz w:val="28"/>
          <w:szCs w:val="28"/>
        </w:rPr>
      </w:pPr>
    </w:p>
    <w:p w14:paraId="02B2FD00" w14:textId="28B18432" w:rsidR="000A1BCD" w:rsidRDefault="000A1BCD" w:rsidP="000A1BCD">
      <w:pPr>
        <w:autoSpaceDE w:val="0"/>
        <w:autoSpaceDN w:val="0"/>
        <w:adjustRightInd w:val="0"/>
        <w:spacing w:after="0" w:line="240" w:lineRule="auto"/>
        <w:rPr>
          <w:rFonts w:ascii="Arial" w:eastAsia="LiberationSerif" w:hAnsi="Arial" w:cs="Arial"/>
          <w:sz w:val="40"/>
          <w:szCs w:val="40"/>
        </w:rPr>
      </w:pPr>
      <w:r>
        <w:rPr>
          <w:rFonts w:ascii="Arial" w:eastAsia="LiberationSerif" w:hAnsi="Arial" w:cs="Arial"/>
          <w:sz w:val="40"/>
          <w:szCs w:val="40"/>
        </w:rPr>
        <w:t>Difusión</w:t>
      </w:r>
    </w:p>
    <w:p w14:paraId="7BC7C95A" w14:textId="39D63890" w:rsidR="000A1BCD" w:rsidRDefault="00D447DD" w:rsidP="000A1BCD">
      <w:pPr>
        <w:autoSpaceDE w:val="0"/>
        <w:autoSpaceDN w:val="0"/>
        <w:adjustRightInd w:val="0"/>
        <w:spacing w:after="0" w:line="240" w:lineRule="auto"/>
        <w:rPr>
          <w:rFonts w:ascii="Arial" w:eastAsia="LiberationSerif" w:hAnsi="Arial" w:cs="Arial"/>
          <w:sz w:val="28"/>
          <w:szCs w:val="28"/>
        </w:rPr>
      </w:pPr>
      <w:r w:rsidRPr="00D447DD">
        <w:rPr>
          <w:rFonts w:ascii="Arial" w:eastAsia="LiberationSerif" w:hAnsi="Arial" w:cs="Arial"/>
          <w:sz w:val="28"/>
          <w:szCs w:val="28"/>
        </w:rPr>
        <w:t>La difusión a través de la membrana celular se divide en dos subtipos</w:t>
      </w:r>
      <w:r>
        <w:rPr>
          <w:rFonts w:ascii="Arial" w:eastAsia="LiberationSerif" w:hAnsi="Arial" w:cs="Arial"/>
          <w:sz w:val="28"/>
          <w:szCs w:val="28"/>
        </w:rPr>
        <w:t>:</w:t>
      </w:r>
    </w:p>
    <w:p w14:paraId="158DCD74" w14:textId="0501A443" w:rsidR="00D447DD" w:rsidRDefault="00D447DD" w:rsidP="00D447DD">
      <w:pPr>
        <w:pStyle w:val="Prrafodelista"/>
        <w:numPr>
          <w:ilvl w:val="0"/>
          <w:numId w:val="1"/>
        </w:num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 xml:space="preserve">La difusión simple significa que las moléculas se muevan </w:t>
      </w:r>
      <w:proofErr w:type="spellStart"/>
      <w:r>
        <w:rPr>
          <w:rFonts w:ascii="Arial" w:eastAsia="LiberationSerif" w:hAnsi="Arial" w:cs="Arial"/>
          <w:sz w:val="28"/>
          <w:szCs w:val="28"/>
        </w:rPr>
        <w:t>atraves</w:t>
      </w:r>
      <w:proofErr w:type="spellEnd"/>
      <w:r>
        <w:rPr>
          <w:rFonts w:ascii="Arial" w:eastAsia="LiberationSerif" w:hAnsi="Arial" w:cs="Arial"/>
          <w:sz w:val="28"/>
          <w:szCs w:val="28"/>
        </w:rPr>
        <w:t xml:space="preserve"> de la membrana sin unirse a proteínas transportadoras. Puede producirse de dos formas: a través de los intersticios de la bicapa lipídica y a través de los canales proteicos llenos de agua que recorren la membrana celular.</w:t>
      </w:r>
    </w:p>
    <w:p w14:paraId="6D5B9A80" w14:textId="2F9E6190" w:rsidR="00D447DD" w:rsidRDefault="00D447DD" w:rsidP="00D447DD">
      <w:pPr>
        <w:pStyle w:val="Prrafodelista"/>
        <w:numPr>
          <w:ilvl w:val="0"/>
          <w:numId w:val="1"/>
        </w:num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Difusión facilitada esta precisa de una proteína transportadora.</w:t>
      </w:r>
    </w:p>
    <w:p w14:paraId="6A118ED4" w14:textId="253BB4AC" w:rsidR="00D447DD" w:rsidRDefault="00D447DD" w:rsidP="00D447DD">
      <w:pPr>
        <w:autoSpaceDE w:val="0"/>
        <w:autoSpaceDN w:val="0"/>
        <w:adjustRightInd w:val="0"/>
        <w:spacing w:after="0" w:line="240" w:lineRule="auto"/>
        <w:rPr>
          <w:rFonts w:ascii="Arial" w:eastAsia="LiberationSerif" w:hAnsi="Arial" w:cs="Arial"/>
          <w:sz w:val="28"/>
          <w:szCs w:val="28"/>
        </w:rPr>
      </w:pPr>
    </w:p>
    <w:p w14:paraId="7E8EEBAB" w14:textId="42FCF6AC" w:rsidR="00D447DD" w:rsidRDefault="00D447DD" w:rsidP="00D447DD">
      <w:pPr>
        <w:autoSpaceDE w:val="0"/>
        <w:autoSpaceDN w:val="0"/>
        <w:adjustRightInd w:val="0"/>
        <w:spacing w:after="0" w:line="240" w:lineRule="auto"/>
        <w:rPr>
          <w:rFonts w:ascii="Arial" w:eastAsia="LiberationSerif" w:hAnsi="Arial" w:cs="Arial"/>
          <w:sz w:val="28"/>
          <w:szCs w:val="28"/>
        </w:rPr>
      </w:pPr>
      <w:r w:rsidRPr="00D447DD">
        <w:rPr>
          <w:rFonts w:ascii="Arial" w:eastAsia="LiberationSerif" w:hAnsi="Arial" w:cs="Arial"/>
          <w:sz w:val="28"/>
          <w:szCs w:val="28"/>
        </w:rPr>
        <w:t>La velocidad de difusión</w:t>
      </w:r>
      <w:r>
        <w:rPr>
          <w:rFonts w:ascii="Arial" w:eastAsia="LiberationSerif" w:hAnsi="Arial" w:cs="Arial"/>
          <w:sz w:val="28"/>
          <w:szCs w:val="28"/>
        </w:rPr>
        <w:t xml:space="preserve"> </w:t>
      </w:r>
      <w:r w:rsidRPr="00D447DD">
        <w:rPr>
          <w:rFonts w:ascii="Arial" w:eastAsia="LiberationSerif" w:hAnsi="Arial" w:cs="Arial"/>
          <w:sz w:val="28"/>
          <w:szCs w:val="28"/>
        </w:rPr>
        <w:t xml:space="preserve">de cada una de </w:t>
      </w:r>
      <w:r>
        <w:rPr>
          <w:rFonts w:ascii="Arial" w:eastAsia="LiberationSerif" w:hAnsi="Arial" w:cs="Arial"/>
          <w:sz w:val="28"/>
          <w:szCs w:val="28"/>
        </w:rPr>
        <w:t>l</w:t>
      </w:r>
      <w:r w:rsidRPr="00D447DD">
        <w:rPr>
          <w:rFonts w:ascii="Arial" w:eastAsia="LiberationSerif" w:hAnsi="Arial" w:cs="Arial"/>
          <w:sz w:val="28"/>
          <w:szCs w:val="28"/>
        </w:rPr>
        <w:t>as sustancias a través de la membrana es directamente proporcional a su</w:t>
      </w:r>
      <w:r>
        <w:rPr>
          <w:rFonts w:ascii="Arial" w:eastAsia="LiberationSerif" w:hAnsi="Arial" w:cs="Arial"/>
          <w:sz w:val="28"/>
          <w:szCs w:val="28"/>
        </w:rPr>
        <w:t xml:space="preserve"> </w:t>
      </w:r>
      <w:r w:rsidRPr="00D447DD">
        <w:rPr>
          <w:rFonts w:ascii="Arial" w:eastAsia="LiberationSerif" w:hAnsi="Arial" w:cs="Arial"/>
          <w:sz w:val="28"/>
          <w:szCs w:val="28"/>
        </w:rPr>
        <w:t>liposolubilidad.</w:t>
      </w:r>
    </w:p>
    <w:p w14:paraId="2765AF83" w14:textId="0F65EC24" w:rsidR="003479DC" w:rsidRDefault="003479DC" w:rsidP="00D447DD">
      <w:pPr>
        <w:autoSpaceDE w:val="0"/>
        <w:autoSpaceDN w:val="0"/>
        <w:adjustRightInd w:val="0"/>
        <w:spacing w:after="0" w:line="240" w:lineRule="auto"/>
        <w:rPr>
          <w:rFonts w:ascii="Arial" w:eastAsia="LiberationSerif" w:hAnsi="Arial" w:cs="Arial"/>
          <w:sz w:val="28"/>
          <w:szCs w:val="28"/>
        </w:rPr>
      </w:pPr>
    </w:p>
    <w:p w14:paraId="57472563" w14:textId="53B29403" w:rsidR="003479DC" w:rsidRDefault="003479DC" w:rsidP="003479DC">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El agua y otras moléculas insolubles en lípidos, principalmente iones, difunden a través de los canales proteicos de la membrana celular.</w:t>
      </w:r>
      <w:r w:rsidRPr="003479DC">
        <w:t xml:space="preserve"> </w:t>
      </w:r>
      <w:r w:rsidRPr="003479DC">
        <w:rPr>
          <w:rFonts w:ascii="Arial" w:eastAsia="LiberationSerif" w:hAnsi="Arial" w:cs="Arial"/>
          <w:sz w:val="28"/>
          <w:szCs w:val="28"/>
        </w:rPr>
        <w:t>Muchas de las</w:t>
      </w:r>
      <w:r>
        <w:rPr>
          <w:rFonts w:ascii="Arial" w:eastAsia="LiberationSerif" w:hAnsi="Arial" w:cs="Arial"/>
          <w:sz w:val="28"/>
          <w:szCs w:val="28"/>
        </w:rPr>
        <w:t xml:space="preserve"> </w:t>
      </w:r>
      <w:r w:rsidRPr="003479DC">
        <w:rPr>
          <w:rFonts w:ascii="Arial" w:eastAsia="LiberationSerif" w:hAnsi="Arial" w:cs="Arial"/>
          <w:sz w:val="28"/>
          <w:szCs w:val="28"/>
        </w:rPr>
        <w:t>membranas celulares del cuerpo contienen «poros» proteicos denominados</w:t>
      </w:r>
      <w:r>
        <w:rPr>
          <w:rFonts w:ascii="Arial" w:eastAsia="LiberationSerif" w:hAnsi="Arial" w:cs="Arial"/>
          <w:sz w:val="28"/>
          <w:szCs w:val="28"/>
        </w:rPr>
        <w:t xml:space="preserve"> </w:t>
      </w:r>
      <w:r w:rsidRPr="003479DC">
        <w:rPr>
          <w:rFonts w:ascii="Arial" w:eastAsia="LiberationSerif" w:hAnsi="Arial" w:cs="Arial"/>
          <w:sz w:val="28"/>
          <w:szCs w:val="28"/>
        </w:rPr>
        <w:t>acuaporinas que permiten</w:t>
      </w:r>
      <w:r>
        <w:rPr>
          <w:rFonts w:ascii="Arial" w:eastAsia="LiberationSerif" w:hAnsi="Arial" w:cs="Arial"/>
          <w:sz w:val="28"/>
          <w:szCs w:val="28"/>
        </w:rPr>
        <w:t xml:space="preserve"> </w:t>
      </w:r>
      <w:r w:rsidRPr="003479DC">
        <w:rPr>
          <w:rFonts w:ascii="Arial" w:eastAsia="LiberationSerif" w:hAnsi="Arial" w:cs="Arial"/>
          <w:sz w:val="28"/>
          <w:szCs w:val="28"/>
        </w:rPr>
        <w:t>selectivamente el rápido paso de agua a través de la membrana celular</w:t>
      </w:r>
      <w:r>
        <w:rPr>
          <w:rFonts w:ascii="Arial" w:eastAsia="LiberationSerif" w:hAnsi="Arial" w:cs="Arial"/>
          <w:sz w:val="28"/>
          <w:szCs w:val="28"/>
        </w:rPr>
        <w:t>.</w:t>
      </w:r>
    </w:p>
    <w:p w14:paraId="15C7DFB5" w14:textId="2FDDEF42" w:rsidR="003479DC" w:rsidRDefault="003479DC" w:rsidP="003479DC">
      <w:pPr>
        <w:autoSpaceDE w:val="0"/>
        <w:autoSpaceDN w:val="0"/>
        <w:adjustRightInd w:val="0"/>
        <w:spacing w:after="0" w:line="240" w:lineRule="auto"/>
        <w:rPr>
          <w:rFonts w:ascii="Arial" w:eastAsia="LiberationSerif" w:hAnsi="Arial" w:cs="Arial"/>
          <w:sz w:val="28"/>
          <w:szCs w:val="28"/>
        </w:rPr>
      </w:pPr>
    </w:p>
    <w:p w14:paraId="70307BE8" w14:textId="1C5209FE" w:rsidR="003479DC" w:rsidRDefault="00F64C71" w:rsidP="003479DC">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La activación de los canales proteicos proporciona</w:t>
      </w:r>
      <w:r w:rsidR="003479DC">
        <w:rPr>
          <w:rFonts w:ascii="Arial" w:eastAsia="LiberationSerif" w:hAnsi="Arial" w:cs="Arial"/>
          <w:sz w:val="28"/>
          <w:szCs w:val="28"/>
        </w:rPr>
        <w:t xml:space="preserve"> un medio para controlar su permeabilidad. La apertura y el cierre de las compuertas están controlados, fundamentalmente, de dos maneras: </w:t>
      </w:r>
    </w:p>
    <w:p w14:paraId="6A77B33D" w14:textId="1E52F8F0" w:rsidR="003479DC" w:rsidRDefault="003479DC" w:rsidP="003479DC">
      <w:pPr>
        <w:pStyle w:val="Prrafodelista"/>
        <w:numPr>
          <w:ilvl w:val="0"/>
          <w:numId w:val="2"/>
        </w:numPr>
        <w:autoSpaceDE w:val="0"/>
        <w:autoSpaceDN w:val="0"/>
        <w:adjustRightInd w:val="0"/>
        <w:spacing w:after="0" w:line="240" w:lineRule="auto"/>
        <w:rPr>
          <w:rFonts w:ascii="Arial" w:eastAsia="LiberationSerif" w:hAnsi="Arial" w:cs="Arial"/>
          <w:sz w:val="28"/>
          <w:szCs w:val="28"/>
        </w:rPr>
      </w:pPr>
      <w:r w:rsidRPr="00F64C71">
        <w:rPr>
          <w:rFonts w:ascii="Arial" w:eastAsia="LiberationSerif" w:hAnsi="Arial" w:cs="Arial"/>
          <w:sz w:val="28"/>
          <w:szCs w:val="28"/>
        </w:rPr>
        <w:t xml:space="preserve">Activación por el voltaje: </w:t>
      </w:r>
      <w:r w:rsidR="00F64C71" w:rsidRPr="00F64C71">
        <w:rPr>
          <w:rFonts w:ascii="Arial" w:eastAsia="LiberationSerif" w:hAnsi="Arial" w:cs="Arial"/>
          <w:sz w:val="28"/>
          <w:szCs w:val="28"/>
        </w:rPr>
        <w:t>controlado por el potencial eléctrico,</w:t>
      </w:r>
      <w:r w:rsidR="00F64C71">
        <w:rPr>
          <w:rFonts w:ascii="Arial" w:eastAsia="LiberationSerif" w:hAnsi="Arial" w:cs="Arial"/>
          <w:sz w:val="28"/>
          <w:szCs w:val="28"/>
        </w:rPr>
        <w:t xml:space="preserve"> por </w:t>
      </w:r>
      <w:r w:rsidR="005F21FD">
        <w:rPr>
          <w:rFonts w:ascii="Arial" w:eastAsia="LiberationSerif" w:hAnsi="Arial" w:cs="Arial"/>
          <w:sz w:val="28"/>
          <w:szCs w:val="28"/>
        </w:rPr>
        <w:t>ejemplo,</w:t>
      </w:r>
      <w:r w:rsidR="00F64C71">
        <w:rPr>
          <w:rFonts w:ascii="Arial" w:eastAsia="LiberationSerif" w:hAnsi="Arial" w:cs="Arial"/>
          <w:sz w:val="28"/>
          <w:szCs w:val="28"/>
        </w:rPr>
        <w:t xml:space="preserve"> una carga negativa en la membrana hará que las compuertas de sodio permanezcan cerradas sin embargo cuando el voltaje de la membrana se vuelve menos negativo las compuertas se abren y dejan pasar una gran cantidad </w:t>
      </w:r>
      <w:r w:rsidR="008B0817">
        <w:rPr>
          <w:rFonts w:ascii="Arial" w:eastAsia="LiberationSerif" w:hAnsi="Arial" w:cs="Arial"/>
          <w:sz w:val="28"/>
          <w:szCs w:val="28"/>
        </w:rPr>
        <w:t>de sodio al interior de las células.</w:t>
      </w:r>
    </w:p>
    <w:p w14:paraId="3DB0684C" w14:textId="5041494A" w:rsidR="008B0817" w:rsidRDefault="005F21FD" w:rsidP="003479DC">
      <w:pPr>
        <w:pStyle w:val="Prrafodelista"/>
        <w:numPr>
          <w:ilvl w:val="0"/>
          <w:numId w:val="2"/>
        </w:numPr>
        <w:autoSpaceDE w:val="0"/>
        <w:autoSpaceDN w:val="0"/>
        <w:adjustRightInd w:val="0"/>
        <w:spacing w:after="0" w:line="240" w:lineRule="auto"/>
        <w:rPr>
          <w:rFonts w:ascii="Arial" w:eastAsia="LiberationSerif" w:hAnsi="Arial" w:cs="Arial"/>
          <w:sz w:val="28"/>
          <w:szCs w:val="28"/>
        </w:rPr>
      </w:pPr>
      <w:r>
        <w:rPr>
          <w:noProof/>
        </w:rPr>
        <w:drawing>
          <wp:anchor distT="0" distB="0" distL="114300" distR="114300" simplePos="0" relativeHeight="251660288" behindDoc="0" locked="0" layoutInCell="1" allowOverlap="1" wp14:anchorId="78A26D44" wp14:editId="027D6D2C">
            <wp:simplePos x="0" y="0"/>
            <wp:positionH relativeFrom="column">
              <wp:posOffset>60959</wp:posOffset>
            </wp:positionH>
            <wp:positionV relativeFrom="paragraph">
              <wp:posOffset>-183515</wp:posOffset>
            </wp:positionV>
            <wp:extent cx="4295775" cy="2986839"/>
            <wp:effectExtent l="0" t="0" r="0" b="4445"/>
            <wp:wrapSquare wrapText="bothSides"/>
            <wp:docPr id="3" name="Imagen 3" descr="Resultado de imagen para apertura de la membrana por ligan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apertura de la membrana por ligandos"/>
                    <pic:cNvPicPr>
                      <a:picLocks noChangeAspect="1" noChangeArrowheads="1"/>
                    </pic:cNvPicPr>
                  </pic:nvPicPr>
                  <pic:blipFill rotWithShape="1">
                    <a:blip r:embed="rId7">
                      <a:extLst>
                        <a:ext uri="{28A0092B-C50C-407E-A947-70E740481C1C}">
                          <a14:useLocalDpi xmlns:a14="http://schemas.microsoft.com/office/drawing/2010/main" val="0"/>
                        </a:ext>
                      </a:extLst>
                    </a:blip>
                    <a:srcRect b="10633"/>
                    <a:stretch/>
                  </pic:blipFill>
                  <pic:spPr bwMode="auto">
                    <a:xfrm>
                      <a:off x="0" y="0"/>
                      <a:ext cx="4296604" cy="29874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B0817">
        <w:rPr>
          <w:rFonts w:ascii="Arial" w:eastAsia="LiberationSerif" w:hAnsi="Arial" w:cs="Arial"/>
          <w:sz w:val="28"/>
          <w:szCs w:val="28"/>
        </w:rPr>
        <w:t>Activación química o activación por ligando: las compuertas de algunos canales proteicos se abren por la unión de una sustancia química a la proteína.</w:t>
      </w:r>
    </w:p>
    <w:p w14:paraId="5C7F7982" w14:textId="791FB3CA" w:rsidR="005F21FD" w:rsidRDefault="005F21FD" w:rsidP="005F21FD">
      <w:pPr>
        <w:autoSpaceDE w:val="0"/>
        <w:autoSpaceDN w:val="0"/>
        <w:adjustRightInd w:val="0"/>
        <w:spacing w:after="0" w:line="240" w:lineRule="auto"/>
        <w:rPr>
          <w:rFonts w:ascii="Arial" w:eastAsia="LiberationSerif" w:hAnsi="Arial" w:cs="Arial"/>
          <w:sz w:val="28"/>
          <w:szCs w:val="28"/>
        </w:rPr>
      </w:pPr>
    </w:p>
    <w:p w14:paraId="606C3F27" w14:textId="5E68749D" w:rsidR="005F21FD" w:rsidRPr="005F21FD" w:rsidRDefault="005F21FD" w:rsidP="005F21FD">
      <w:pPr>
        <w:autoSpaceDE w:val="0"/>
        <w:autoSpaceDN w:val="0"/>
        <w:adjustRightInd w:val="0"/>
        <w:spacing w:after="0" w:line="240" w:lineRule="auto"/>
        <w:rPr>
          <w:rFonts w:ascii="Arial" w:eastAsia="LiberationSerif" w:hAnsi="Arial" w:cs="Arial"/>
          <w:sz w:val="28"/>
          <w:szCs w:val="28"/>
        </w:rPr>
      </w:pPr>
    </w:p>
    <w:p w14:paraId="05C36BEE" w14:textId="7BB47ABD" w:rsidR="008B0817" w:rsidRDefault="008B0817" w:rsidP="008B0817">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lastRenderedPageBreak/>
        <w:t>Factores que influyen en la velocidad neta de la difusión:</w:t>
      </w:r>
    </w:p>
    <w:p w14:paraId="4D3DBB36" w14:textId="16A22970" w:rsidR="008B0817" w:rsidRDefault="008B0817" w:rsidP="008B0817">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 xml:space="preserve">     -Permeabilidad</w:t>
      </w:r>
    </w:p>
    <w:p w14:paraId="3FED1421" w14:textId="0F56E247" w:rsidR="008B0817" w:rsidRDefault="008B0817" w:rsidP="008B0817">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 xml:space="preserve">     -Diferencia de concentración</w:t>
      </w:r>
    </w:p>
    <w:p w14:paraId="52F9D6D1" w14:textId="532C240D" w:rsidR="008B0817" w:rsidRDefault="008B0817" w:rsidP="008B0817">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 xml:space="preserve">     -Potencial eléctrico</w:t>
      </w:r>
    </w:p>
    <w:p w14:paraId="07BB92C4" w14:textId="1A9783FD" w:rsidR="008B0817" w:rsidRDefault="008B0817" w:rsidP="008B0817">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 xml:space="preserve"> </w:t>
      </w:r>
    </w:p>
    <w:p w14:paraId="18276034" w14:textId="41AF3150" w:rsidR="00B95532" w:rsidRDefault="00CB6A0B" w:rsidP="008B0817">
      <w:pPr>
        <w:autoSpaceDE w:val="0"/>
        <w:autoSpaceDN w:val="0"/>
        <w:adjustRightInd w:val="0"/>
        <w:spacing w:after="0" w:line="240" w:lineRule="auto"/>
        <w:rPr>
          <w:rFonts w:ascii="Arial" w:eastAsia="LiberationSerif" w:hAnsi="Arial" w:cs="Arial"/>
          <w:sz w:val="28"/>
          <w:szCs w:val="28"/>
        </w:rPr>
      </w:pPr>
      <w:r>
        <w:rPr>
          <w:noProof/>
        </w:rPr>
        <w:drawing>
          <wp:anchor distT="0" distB="0" distL="114300" distR="114300" simplePos="0" relativeHeight="251661312" behindDoc="0" locked="0" layoutInCell="1" allowOverlap="1" wp14:anchorId="1C4F5E05" wp14:editId="2138FD12">
            <wp:simplePos x="0" y="0"/>
            <wp:positionH relativeFrom="page">
              <wp:posOffset>3781425</wp:posOffset>
            </wp:positionH>
            <wp:positionV relativeFrom="paragraph">
              <wp:posOffset>275590</wp:posOffset>
            </wp:positionV>
            <wp:extent cx="3524250" cy="2314575"/>
            <wp:effectExtent l="0" t="0" r="0" b="9525"/>
            <wp:wrapSquare wrapText="bothSides"/>
            <wp:docPr id="4" name="Imagen 4"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 relacionada"/>
                    <pic:cNvPicPr>
                      <a:picLocks noChangeAspect="1" noChangeArrowheads="1"/>
                    </pic:cNvPicPr>
                  </pic:nvPicPr>
                  <pic:blipFill rotWithShape="1">
                    <a:blip r:embed="rId8">
                      <a:extLst>
                        <a:ext uri="{28A0092B-C50C-407E-A947-70E740481C1C}">
                          <a14:useLocalDpi xmlns:a14="http://schemas.microsoft.com/office/drawing/2010/main" val="0"/>
                        </a:ext>
                      </a:extLst>
                    </a:blip>
                    <a:srcRect l="8590" t="9396" r="9912" b="9060"/>
                    <a:stretch/>
                  </pic:blipFill>
                  <pic:spPr bwMode="auto">
                    <a:xfrm>
                      <a:off x="0" y="0"/>
                      <a:ext cx="3524250" cy="2314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B0817" w:rsidRPr="008B0817">
        <w:rPr>
          <w:rFonts w:ascii="Arial" w:eastAsia="LiberationSerif" w:hAnsi="Arial" w:cs="Arial"/>
          <w:sz w:val="28"/>
          <w:szCs w:val="28"/>
        </w:rPr>
        <w:t>Osmosis a través de membranas con permeabilidad selectiva: difusión neta de agua</w:t>
      </w:r>
      <w:r w:rsidR="008B0817">
        <w:rPr>
          <w:rFonts w:ascii="Arial" w:eastAsia="LiberationSerif" w:hAnsi="Arial" w:cs="Arial"/>
          <w:sz w:val="28"/>
          <w:szCs w:val="28"/>
        </w:rPr>
        <w:t>. La osmosis es el</w:t>
      </w:r>
      <w:r w:rsidR="00E0339B">
        <w:rPr>
          <w:rFonts w:ascii="Arial" w:eastAsia="LiberationSerif" w:hAnsi="Arial" w:cs="Arial"/>
          <w:sz w:val="28"/>
          <w:szCs w:val="28"/>
        </w:rPr>
        <w:t xml:space="preserve"> proceso de movimiento neto de agua causado por la diferencia de </w:t>
      </w:r>
      <w:r w:rsidR="00B95532">
        <w:rPr>
          <w:rFonts w:ascii="Arial" w:eastAsia="LiberationSerif" w:hAnsi="Arial" w:cs="Arial"/>
          <w:sz w:val="28"/>
          <w:szCs w:val="28"/>
        </w:rPr>
        <w:t>concentración</w:t>
      </w:r>
      <w:r w:rsidR="00E0339B">
        <w:rPr>
          <w:rFonts w:ascii="Arial" w:eastAsia="LiberationSerif" w:hAnsi="Arial" w:cs="Arial"/>
          <w:sz w:val="28"/>
          <w:szCs w:val="28"/>
        </w:rPr>
        <w:t xml:space="preserve"> del agua</w:t>
      </w:r>
      <w:r w:rsidR="00B95532">
        <w:rPr>
          <w:rFonts w:ascii="Arial" w:eastAsia="LiberationSerif" w:hAnsi="Arial" w:cs="Arial"/>
          <w:sz w:val="28"/>
          <w:szCs w:val="28"/>
        </w:rPr>
        <w:t xml:space="preserve">. El agua es la sustancia mas abundante que difunde a través de la membrana celular. La diferencia de presión necesaria para interrumpir la osmosis es la presión osmótica. </w:t>
      </w:r>
    </w:p>
    <w:p w14:paraId="369069DA" w14:textId="4F49BEF9" w:rsidR="008B0817" w:rsidRDefault="00B95532" w:rsidP="008B0817">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La presión osmótica ejercida por las partículas en una solución se determina por el numero de partículas por unidad de volumen de liquido y no por la masa de las partículas.</w:t>
      </w:r>
      <w:r w:rsidR="00CB6A0B" w:rsidRPr="00CB6A0B">
        <w:t xml:space="preserve"> </w:t>
      </w:r>
    </w:p>
    <w:p w14:paraId="3ABEEE6C" w14:textId="077A44EB" w:rsidR="00B95532" w:rsidRDefault="00B95532" w:rsidP="008B0817">
      <w:pPr>
        <w:autoSpaceDE w:val="0"/>
        <w:autoSpaceDN w:val="0"/>
        <w:adjustRightInd w:val="0"/>
        <w:spacing w:after="0" w:line="240" w:lineRule="auto"/>
        <w:rPr>
          <w:rFonts w:ascii="Arial" w:eastAsia="LiberationSerif" w:hAnsi="Arial" w:cs="Arial"/>
          <w:sz w:val="28"/>
          <w:szCs w:val="28"/>
        </w:rPr>
      </w:pPr>
    </w:p>
    <w:p w14:paraId="6C8DC231" w14:textId="30E3E053" w:rsidR="00B95532" w:rsidRDefault="00661D43" w:rsidP="008B0817">
      <w:pPr>
        <w:autoSpaceDE w:val="0"/>
        <w:autoSpaceDN w:val="0"/>
        <w:adjustRightInd w:val="0"/>
        <w:spacing w:after="0" w:line="240" w:lineRule="auto"/>
        <w:rPr>
          <w:rFonts w:ascii="Arial" w:eastAsia="LiberationSerif" w:hAnsi="Arial" w:cs="Arial"/>
          <w:sz w:val="48"/>
          <w:szCs w:val="48"/>
        </w:rPr>
      </w:pPr>
      <w:r>
        <w:rPr>
          <w:rFonts w:ascii="Arial" w:eastAsia="LiberationSerif" w:hAnsi="Arial" w:cs="Arial"/>
          <w:sz w:val="48"/>
          <w:szCs w:val="48"/>
        </w:rPr>
        <w:t>Transporte activo de sustancias a través de las membranas</w:t>
      </w:r>
      <w:r w:rsidR="00CB6A0B">
        <w:rPr>
          <w:noProof/>
        </w:rPr>
        <w:drawing>
          <wp:inline distT="0" distB="0" distL="0" distR="0" wp14:anchorId="6E0F5D8F" wp14:editId="6317B1B8">
            <wp:extent cx="6301105" cy="2830195"/>
            <wp:effectExtent l="0" t="0" r="4445" b="8255"/>
            <wp:docPr id="5" name="Imagen 5" descr="Resultado de imagen para transporte activo primario y secunda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transporte activo primario y secundari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1105" cy="2830195"/>
                    </a:xfrm>
                    <a:prstGeom prst="rect">
                      <a:avLst/>
                    </a:prstGeom>
                    <a:noFill/>
                    <a:ln>
                      <a:noFill/>
                    </a:ln>
                  </pic:spPr>
                </pic:pic>
              </a:graphicData>
            </a:graphic>
          </wp:inline>
        </w:drawing>
      </w:r>
    </w:p>
    <w:p w14:paraId="1F2FF6F2" w14:textId="7D32D3A9" w:rsidR="00661D43" w:rsidRDefault="00661D43" w:rsidP="00661D43">
      <w:pPr>
        <w:autoSpaceDE w:val="0"/>
        <w:autoSpaceDN w:val="0"/>
        <w:adjustRightInd w:val="0"/>
        <w:spacing w:after="0" w:line="240" w:lineRule="auto"/>
        <w:rPr>
          <w:rFonts w:ascii="Arial" w:eastAsia="LiberationSerif" w:hAnsi="Arial" w:cs="Arial"/>
          <w:sz w:val="28"/>
          <w:szCs w:val="28"/>
        </w:rPr>
      </w:pPr>
      <w:r w:rsidRPr="00661D43">
        <w:rPr>
          <w:rFonts w:ascii="Arial" w:eastAsia="LiberationSerif" w:hAnsi="Arial" w:cs="Arial"/>
          <w:sz w:val="28"/>
          <w:szCs w:val="28"/>
        </w:rPr>
        <w:t>Cuando una membrana celular transporta moléculas o iones contra un</w:t>
      </w:r>
      <w:r>
        <w:rPr>
          <w:rFonts w:ascii="Arial" w:eastAsia="LiberationSerif" w:hAnsi="Arial" w:cs="Arial"/>
          <w:sz w:val="28"/>
          <w:szCs w:val="28"/>
        </w:rPr>
        <w:t xml:space="preserve"> </w:t>
      </w:r>
      <w:r w:rsidRPr="00661D43">
        <w:rPr>
          <w:rFonts w:ascii="Arial" w:eastAsia="LiberationSerif" w:hAnsi="Arial" w:cs="Arial"/>
          <w:sz w:val="28"/>
          <w:szCs w:val="28"/>
        </w:rPr>
        <w:t>gradiente de concentración (contra un gradiente eléctrico o</w:t>
      </w:r>
      <w:r>
        <w:rPr>
          <w:rFonts w:ascii="Arial" w:eastAsia="LiberationSerif" w:hAnsi="Arial" w:cs="Arial"/>
          <w:sz w:val="28"/>
          <w:szCs w:val="28"/>
        </w:rPr>
        <w:t xml:space="preserve"> </w:t>
      </w:r>
      <w:r w:rsidRPr="00661D43">
        <w:rPr>
          <w:rFonts w:ascii="Arial" w:eastAsia="LiberationSerif" w:hAnsi="Arial" w:cs="Arial"/>
          <w:sz w:val="28"/>
          <w:szCs w:val="28"/>
        </w:rPr>
        <w:t>de presión) el</w:t>
      </w:r>
      <w:r>
        <w:rPr>
          <w:rFonts w:ascii="Arial" w:eastAsia="LiberationSerif" w:hAnsi="Arial" w:cs="Arial"/>
          <w:sz w:val="28"/>
          <w:szCs w:val="28"/>
        </w:rPr>
        <w:t xml:space="preserve"> </w:t>
      </w:r>
      <w:r w:rsidRPr="00661D43">
        <w:rPr>
          <w:rFonts w:ascii="Arial" w:eastAsia="LiberationSerif" w:hAnsi="Arial" w:cs="Arial"/>
          <w:sz w:val="28"/>
          <w:szCs w:val="28"/>
        </w:rPr>
        <w:t>proceso se denomina transporte activo.</w:t>
      </w:r>
    </w:p>
    <w:p w14:paraId="21EEFBE0" w14:textId="344CA8BF" w:rsidR="00661D43" w:rsidRDefault="00725B29" w:rsidP="00661D43">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El transporte activo se divido en dos tipos, en función de la fuente de energía utilizada para efectuar el transporte. El transporte depende de las proteínas transportadoras que penetran en la membrana.</w:t>
      </w:r>
    </w:p>
    <w:p w14:paraId="7BF26666" w14:textId="00A65073" w:rsidR="00725B29" w:rsidRDefault="00725B29" w:rsidP="00725B29">
      <w:pPr>
        <w:pStyle w:val="Prrafodelista"/>
        <w:numPr>
          <w:ilvl w:val="0"/>
          <w:numId w:val="3"/>
        </w:num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lastRenderedPageBreak/>
        <w:t>Transporte activo primario: la energía se obtiene directamente de la división del ATP o de algún otro compuesto de fosfato de alta energía</w:t>
      </w:r>
    </w:p>
    <w:p w14:paraId="1EEDE9F1" w14:textId="3AA12F14" w:rsidR="00725B29" w:rsidRDefault="00725B29" w:rsidP="00725B29">
      <w:pPr>
        <w:pStyle w:val="Prrafodelista"/>
        <w:numPr>
          <w:ilvl w:val="0"/>
          <w:numId w:val="3"/>
        </w:num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 xml:space="preserve">Transporte activo secundario: la energía procede secundariamente de la energía que se ha almacenado en forma de diferencias de concentración </w:t>
      </w:r>
      <w:r w:rsidR="005E401E">
        <w:rPr>
          <w:rFonts w:ascii="Arial" w:eastAsia="LiberationSerif" w:hAnsi="Arial" w:cs="Arial"/>
          <w:sz w:val="28"/>
          <w:szCs w:val="28"/>
        </w:rPr>
        <w:t>iónica</w:t>
      </w:r>
      <w:r>
        <w:rPr>
          <w:rFonts w:ascii="Arial" w:eastAsia="LiberationSerif" w:hAnsi="Arial" w:cs="Arial"/>
          <w:sz w:val="28"/>
          <w:szCs w:val="28"/>
        </w:rPr>
        <w:t xml:space="preserve"> entre los dos lados de la membrana. (El </w:t>
      </w:r>
      <w:r w:rsidR="003021ED">
        <w:rPr>
          <w:rFonts w:ascii="Arial" w:eastAsia="LiberationSerif" w:hAnsi="Arial" w:cs="Arial"/>
          <w:sz w:val="28"/>
          <w:szCs w:val="28"/>
        </w:rPr>
        <w:t>gradiente</w:t>
      </w:r>
      <w:r>
        <w:rPr>
          <w:rFonts w:ascii="Arial" w:eastAsia="LiberationSerif" w:hAnsi="Arial" w:cs="Arial"/>
          <w:sz w:val="28"/>
          <w:szCs w:val="28"/>
        </w:rPr>
        <w:t xml:space="preserve"> </w:t>
      </w:r>
      <w:r w:rsidR="003021ED">
        <w:rPr>
          <w:rFonts w:ascii="Arial" w:eastAsia="LiberationSerif" w:hAnsi="Arial" w:cs="Arial"/>
          <w:sz w:val="28"/>
          <w:szCs w:val="28"/>
        </w:rPr>
        <w:t>electroquímico</w:t>
      </w:r>
      <w:r>
        <w:rPr>
          <w:rFonts w:ascii="Arial" w:eastAsia="LiberationSerif" w:hAnsi="Arial" w:cs="Arial"/>
          <w:sz w:val="28"/>
          <w:szCs w:val="28"/>
        </w:rPr>
        <w:t xml:space="preserve"> de sodio dirige la mayoria de los procesos de transporte activo secundarios).</w:t>
      </w:r>
    </w:p>
    <w:p w14:paraId="5497DF37" w14:textId="5067FD9D" w:rsidR="005E401E" w:rsidRDefault="00D96830" w:rsidP="005E401E">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Transporte activo primario: l</w:t>
      </w:r>
      <w:r w:rsidR="005E401E">
        <w:rPr>
          <w:rFonts w:ascii="Arial" w:eastAsia="LiberationSerif" w:hAnsi="Arial" w:cs="Arial"/>
          <w:sz w:val="28"/>
          <w:szCs w:val="28"/>
        </w:rPr>
        <w:t xml:space="preserve">a </w:t>
      </w:r>
      <w:r w:rsidR="005E401E" w:rsidRPr="00D96830">
        <w:rPr>
          <w:rFonts w:ascii="Arial" w:eastAsia="LiberationSerif" w:hAnsi="Arial" w:cs="Arial"/>
          <w:b/>
          <w:bCs/>
          <w:sz w:val="28"/>
          <w:szCs w:val="28"/>
        </w:rPr>
        <w:t>bomba sodio-potasio</w:t>
      </w:r>
      <w:r>
        <w:rPr>
          <w:rFonts w:ascii="Arial" w:eastAsia="LiberationSerif" w:hAnsi="Arial" w:cs="Arial"/>
          <w:sz w:val="28"/>
          <w:szCs w:val="28"/>
        </w:rPr>
        <w:t>, que</w:t>
      </w:r>
      <w:r w:rsidR="005E401E">
        <w:rPr>
          <w:rFonts w:ascii="Arial" w:eastAsia="LiberationSerif" w:hAnsi="Arial" w:cs="Arial"/>
          <w:sz w:val="28"/>
          <w:szCs w:val="28"/>
        </w:rPr>
        <w:t xml:space="preserve"> transporta 3 iones sodio al interior de la </w:t>
      </w:r>
      <w:r>
        <w:rPr>
          <w:rFonts w:ascii="Arial" w:eastAsia="LiberationSerif" w:hAnsi="Arial" w:cs="Arial"/>
          <w:sz w:val="28"/>
          <w:szCs w:val="28"/>
        </w:rPr>
        <w:t>célula</w:t>
      </w:r>
      <w:r w:rsidR="005E401E">
        <w:rPr>
          <w:rFonts w:ascii="Arial" w:eastAsia="LiberationSerif" w:hAnsi="Arial" w:cs="Arial"/>
          <w:sz w:val="28"/>
          <w:szCs w:val="28"/>
        </w:rPr>
        <w:t xml:space="preserve"> y 2 iones potasio al exterior de la </w:t>
      </w:r>
      <w:r>
        <w:rPr>
          <w:rFonts w:ascii="Arial" w:eastAsia="LiberationSerif" w:hAnsi="Arial" w:cs="Arial"/>
          <w:sz w:val="28"/>
          <w:szCs w:val="28"/>
        </w:rPr>
        <w:t>célula. Es la responsable de mantener las diferencias de concentración de sodio y potasio a través de la membrana celular, asi como de establecer un potencial eléctrico negativo dentro de las células, tambien realiza una función de vigilancia continua del mantenimiento del volumen celular.</w:t>
      </w:r>
    </w:p>
    <w:p w14:paraId="0D34A220" w14:textId="373C591A" w:rsidR="00D96830" w:rsidRDefault="00D96830" w:rsidP="005E401E">
      <w:pPr>
        <w:autoSpaceDE w:val="0"/>
        <w:autoSpaceDN w:val="0"/>
        <w:adjustRightInd w:val="0"/>
        <w:spacing w:after="0" w:line="240" w:lineRule="auto"/>
        <w:rPr>
          <w:rFonts w:ascii="Arial" w:eastAsia="LiberationSerif" w:hAnsi="Arial" w:cs="Arial"/>
          <w:sz w:val="28"/>
          <w:szCs w:val="28"/>
        </w:rPr>
      </w:pPr>
    </w:p>
    <w:p w14:paraId="21330C1F" w14:textId="09573AF9" w:rsidR="00D96830" w:rsidRDefault="00D96830" w:rsidP="005E401E">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Las dos formas de transporte activo secundario son</w:t>
      </w:r>
    </w:p>
    <w:p w14:paraId="727E0CA4" w14:textId="1F0341FF" w:rsidR="00D96830" w:rsidRPr="002D799D" w:rsidRDefault="00D96830" w:rsidP="00D96830">
      <w:pPr>
        <w:pStyle w:val="Prrafodelista"/>
        <w:numPr>
          <w:ilvl w:val="0"/>
          <w:numId w:val="4"/>
        </w:numPr>
        <w:autoSpaceDE w:val="0"/>
        <w:autoSpaceDN w:val="0"/>
        <w:adjustRightInd w:val="0"/>
        <w:spacing w:after="0" w:line="240" w:lineRule="auto"/>
        <w:rPr>
          <w:rFonts w:ascii="Arial" w:eastAsia="LiberationSerif" w:hAnsi="Arial" w:cs="Arial"/>
          <w:b/>
          <w:bCs/>
          <w:sz w:val="28"/>
          <w:szCs w:val="28"/>
        </w:rPr>
      </w:pPr>
      <w:proofErr w:type="spellStart"/>
      <w:r w:rsidRPr="00D96830">
        <w:rPr>
          <w:rFonts w:ascii="Arial" w:eastAsia="LiberationSerif" w:hAnsi="Arial" w:cs="Arial"/>
          <w:b/>
          <w:bCs/>
          <w:sz w:val="28"/>
          <w:szCs w:val="28"/>
        </w:rPr>
        <w:t>Cotransporte</w:t>
      </w:r>
      <w:proofErr w:type="spellEnd"/>
      <w:r>
        <w:rPr>
          <w:rFonts w:ascii="Arial" w:eastAsia="LiberationSerif" w:hAnsi="Arial" w:cs="Arial"/>
          <w:b/>
          <w:bCs/>
          <w:sz w:val="28"/>
          <w:szCs w:val="28"/>
        </w:rPr>
        <w:t xml:space="preserve">: </w:t>
      </w:r>
      <w:r>
        <w:rPr>
          <w:rFonts w:ascii="Arial" w:eastAsia="LiberationSerif" w:hAnsi="Arial" w:cs="Arial"/>
          <w:sz w:val="28"/>
          <w:szCs w:val="28"/>
        </w:rPr>
        <w:t xml:space="preserve">la energía de la difusión de sodio puede arrastrar otras sustancias junto con el sodio en la misma dirección a </w:t>
      </w:r>
      <w:r w:rsidR="002D799D">
        <w:rPr>
          <w:rFonts w:ascii="Arial" w:eastAsia="LiberationSerif" w:hAnsi="Arial" w:cs="Arial"/>
          <w:sz w:val="28"/>
          <w:szCs w:val="28"/>
        </w:rPr>
        <w:t>través</w:t>
      </w:r>
      <w:r>
        <w:rPr>
          <w:rFonts w:ascii="Arial" w:eastAsia="LiberationSerif" w:hAnsi="Arial" w:cs="Arial"/>
          <w:sz w:val="28"/>
          <w:szCs w:val="28"/>
        </w:rPr>
        <w:t xml:space="preserve"> de la membrana celular usando una proteína transportadora especial</w:t>
      </w:r>
      <w:r w:rsidR="002D799D">
        <w:rPr>
          <w:rFonts w:ascii="Arial" w:eastAsia="LiberationSerif" w:hAnsi="Arial" w:cs="Arial"/>
          <w:sz w:val="28"/>
          <w:szCs w:val="28"/>
        </w:rPr>
        <w:t>.</w:t>
      </w:r>
    </w:p>
    <w:p w14:paraId="5255B11B" w14:textId="50732DDD" w:rsidR="002D799D" w:rsidRPr="002D799D" w:rsidRDefault="002D799D" w:rsidP="002D799D">
      <w:pPr>
        <w:pStyle w:val="Prrafodelista"/>
        <w:numPr>
          <w:ilvl w:val="0"/>
          <w:numId w:val="4"/>
        </w:numPr>
        <w:autoSpaceDE w:val="0"/>
        <w:autoSpaceDN w:val="0"/>
        <w:adjustRightInd w:val="0"/>
        <w:spacing w:after="0" w:line="240" w:lineRule="auto"/>
        <w:rPr>
          <w:rFonts w:ascii="Arial" w:eastAsia="LiberationSerif" w:hAnsi="Arial" w:cs="Arial"/>
          <w:b/>
          <w:bCs/>
          <w:sz w:val="28"/>
          <w:szCs w:val="28"/>
        </w:rPr>
      </w:pPr>
      <w:r>
        <w:rPr>
          <w:rFonts w:ascii="Arial" w:eastAsia="LiberationSerif" w:hAnsi="Arial" w:cs="Arial"/>
          <w:b/>
          <w:bCs/>
          <w:sz w:val="28"/>
          <w:szCs w:val="28"/>
        </w:rPr>
        <w:t>Contratransporte:</w:t>
      </w:r>
      <w:r>
        <w:rPr>
          <w:rFonts w:ascii="Arial" w:eastAsia="LiberationSerif" w:hAnsi="Arial" w:cs="Arial"/>
          <w:sz w:val="28"/>
          <w:szCs w:val="28"/>
        </w:rPr>
        <w:t xml:space="preserve"> el ion sodio y la sustancia que va a ser </w:t>
      </w:r>
      <w:proofErr w:type="spellStart"/>
      <w:r>
        <w:rPr>
          <w:rFonts w:ascii="Arial" w:eastAsia="LiberationSerif" w:hAnsi="Arial" w:cs="Arial"/>
          <w:sz w:val="28"/>
          <w:szCs w:val="28"/>
        </w:rPr>
        <w:t>contratransportada</w:t>
      </w:r>
      <w:proofErr w:type="spellEnd"/>
      <w:r>
        <w:rPr>
          <w:rFonts w:ascii="Arial" w:eastAsia="LiberationSerif" w:hAnsi="Arial" w:cs="Arial"/>
          <w:sz w:val="28"/>
          <w:szCs w:val="28"/>
        </w:rPr>
        <w:t xml:space="preserve"> se mueven hacia los lados opuestos de la membrana, con el sodio moviéndose siempre al interior de la célula. </w:t>
      </w:r>
    </w:p>
    <w:p w14:paraId="284D5406" w14:textId="5B0797F8" w:rsidR="002D799D" w:rsidRDefault="002D799D" w:rsidP="002D799D">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 xml:space="preserve">La glucosa y los aminoácidos pueden transportarse en la mayoria de las células utilizando el </w:t>
      </w:r>
      <w:proofErr w:type="spellStart"/>
      <w:r>
        <w:rPr>
          <w:rFonts w:ascii="Arial" w:eastAsia="LiberationSerif" w:hAnsi="Arial" w:cs="Arial"/>
          <w:sz w:val="28"/>
          <w:szCs w:val="28"/>
        </w:rPr>
        <w:t>cotransporte</w:t>
      </w:r>
      <w:proofErr w:type="spellEnd"/>
      <w:r>
        <w:rPr>
          <w:rFonts w:ascii="Arial" w:eastAsia="LiberationSerif" w:hAnsi="Arial" w:cs="Arial"/>
          <w:sz w:val="28"/>
          <w:szCs w:val="28"/>
        </w:rPr>
        <w:t xml:space="preserve"> con el sodio. </w:t>
      </w:r>
    </w:p>
    <w:p w14:paraId="4D5DF81C" w14:textId="4E579198" w:rsidR="002D799D" w:rsidRDefault="002D799D" w:rsidP="002D799D">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Los iones calcio e hidrogeno pueden transportarse hacia el exterior de las células a través del mecanismo de contratransporte</w:t>
      </w:r>
    </w:p>
    <w:p w14:paraId="10795135" w14:textId="05EE554C" w:rsidR="002D799D" w:rsidRPr="002D799D" w:rsidRDefault="002D799D" w:rsidP="002D799D">
      <w:pPr>
        <w:pStyle w:val="Prrafodelista"/>
        <w:numPr>
          <w:ilvl w:val="0"/>
          <w:numId w:val="5"/>
        </w:numPr>
        <w:autoSpaceDE w:val="0"/>
        <w:autoSpaceDN w:val="0"/>
        <w:adjustRightInd w:val="0"/>
        <w:spacing w:after="0" w:line="240" w:lineRule="auto"/>
        <w:rPr>
          <w:rFonts w:ascii="Arial" w:eastAsia="LiberationSerif" w:hAnsi="Arial" w:cs="Arial"/>
          <w:b/>
          <w:bCs/>
          <w:sz w:val="28"/>
          <w:szCs w:val="28"/>
        </w:rPr>
      </w:pPr>
      <w:r>
        <w:rPr>
          <w:rFonts w:ascii="Arial" w:eastAsia="LiberationSerif" w:hAnsi="Arial" w:cs="Arial"/>
          <w:sz w:val="28"/>
          <w:szCs w:val="28"/>
        </w:rPr>
        <w:t xml:space="preserve">El contratransporte de calcio se produce en la mayoria de las membranas celulares mediante el movimiento de los iones de sodio hacia el interior de la </w:t>
      </w:r>
      <w:r w:rsidR="00CB6A0B">
        <w:rPr>
          <w:rFonts w:ascii="Arial" w:eastAsia="LiberationSerif" w:hAnsi="Arial" w:cs="Arial"/>
          <w:sz w:val="28"/>
          <w:szCs w:val="28"/>
        </w:rPr>
        <w:t>célula</w:t>
      </w:r>
      <w:r>
        <w:rPr>
          <w:rFonts w:ascii="Arial" w:eastAsia="LiberationSerif" w:hAnsi="Arial" w:cs="Arial"/>
          <w:sz w:val="28"/>
          <w:szCs w:val="28"/>
        </w:rPr>
        <w:t xml:space="preserve"> y los iones calcio hacia el exterior, unidos ambos a la misma proteína transportadora en un modo de contratransporte</w:t>
      </w:r>
    </w:p>
    <w:p w14:paraId="22104E3C" w14:textId="40282E04" w:rsidR="00DF312D" w:rsidRPr="00DF312D" w:rsidRDefault="002D799D" w:rsidP="00CB6A0B">
      <w:pPr>
        <w:pStyle w:val="Prrafodelista"/>
        <w:numPr>
          <w:ilvl w:val="0"/>
          <w:numId w:val="5"/>
        </w:numPr>
        <w:autoSpaceDE w:val="0"/>
        <w:autoSpaceDN w:val="0"/>
        <w:adjustRightInd w:val="0"/>
        <w:spacing w:after="0" w:line="240" w:lineRule="auto"/>
        <w:ind w:left="360"/>
        <w:rPr>
          <w:rFonts w:ascii="Arial" w:eastAsia="LiberationSerif" w:hAnsi="Arial" w:cs="Arial"/>
          <w:b/>
          <w:bCs/>
          <w:sz w:val="28"/>
          <w:szCs w:val="28"/>
        </w:rPr>
      </w:pPr>
      <w:r w:rsidRPr="00DF312D">
        <w:rPr>
          <w:rFonts w:ascii="Arial" w:eastAsia="LiberationSerif" w:hAnsi="Arial" w:cs="Arial"/>
          <w:sz w:val="28"/>
          <w:szCs w:val="28"/>
        </w:rPr>
        <w:t xml:space="preserve">El contratransporte de hidrogeno se produce </w:t>
      </w:r>
      <w:r w:rsidR="00CB6A0B" w:rsidRPr="00DF312D">
        <w:rPr>
          <w:rFonts w:ascii="Arial" w:eastAsia="LiberationSerif" w:hAnsi="Arial" w:cs="Arial"/>
          <w:sz w:val="28"/>
          <w:szCs w:val="28"/>
        </w:rPr>
        <w:t xml:space="preserve">especialmente en los túbulos proximales de los riñones, en donde los iones sodio se mueven desde la luz del túbulo hacia el interior de las células tubulares y los iones de hidrogeno se </w:t>
      </w:r>
      <w:proofErr w:type="spellStart"/>
      <w:r w:rsidR="00CB6A0B" w:rsidRPr="00DF312D">
        <w:rPr>
          <w:rFonts w:ascii="Arial" w:eastAsia="LiberationSerif" w:hAnsi="Arial" w:cs="Arial"/>
          <w:sz w:val="28"/>
          <w:szCs w:val="28"/>
        </w:rPr>
        <w:t>contratransportan</w:t>
      </w:r>
      <w:proofErr w:type="spellEnd"/>
      <w:r w:rsidR="00CB6A0B" w:rsidRPr="00DF312D">
        <w:rPr>
          <w:rFonts w:ascii="Arial" w:eastAsia="LiberationSerif" w:hAnsi="Arial" w:cs="Arial"/>
          <w:sz w:val="28"/>
          <w:szCs w:val="28"/>
        </w:rPr>
        <w:t xml:space="preserve"> hacia la luz</w:t>
      </w:r>
      <w:r w:rsidR="00CB6A0B" w:rsidRPr="00DF312D">
        <w:rPr>
          <w:rFonts w:ascii="Arial" w:eastAsia="LiberationSerif" w:hAnsi="Arial" w:cs="Arial"/>
          <w:b/>
          <w:bCs/>
          <w:sz w:val="28"/>
          <w:szCs w:val="28"/>
        </w:rPr>
        <w:t xml:space="preserve">       </w:t>
      </w:r>
    </w:p>
    <w:p w14:paraId="589481A7" w14:textId="34CE8696" w:rsidR="00CB6A0B" w:rsidRPr="00CB6A0B" w:rsidRDefault="00DF312D" w:rsidP="00CB6A0B">
      <w:pPr>
        <w:autoSpaceDE w:val="0"/>
        <w:autoSpaceDN w:val="0"/>
        <w:adjustRightInd w:val="0"/>
        <w:spacing w:after="0" w:line="240" w:lineRule="auto"/>
        <w:ind w:left="360"/>
        <w:rPr>
          <w:rFonts w:ascii="Arial" w:eastAsia="LiberationSerif" w:hAnsi="Arial" w:cs="Arial"/>
          <w:b/>
          <w:bCs/>
          <w:sz w:val="28"/>
          <w:szCs w:val="28"/>
        </w:rPr>
      </w:pPr>
      <w:r>
        <w:rPr>
          <w:noProof/>
        </w:rPr>
        <w:drawing>
          <wp:anchor distT="0" distB="0" distL="114300" distR="114300" simplePos="0" relativeHeight="251662336" behindDoc="0" locked="0" layoutInCell="1" allowOverlap="1" wp14:anchorId="780EE7B7" wp14:editId="70585D9F">
            <wp:simplePos x="0" y="0"/>
            <wp:positionH relativeFrom="margin">
              <wp:posOffset>511810</wp:posOffset>
            </wp:positionH>
            <wp:positionV relativeFrom="paragraph">
              <wp:posOffset>368935</wp:posOffset>
            </wp:positionV>
            <wp:extent cx="5181600" cy="1866900"/>
            <wp:effectExtent l="0" t="0" r="0" b="0"/>
            <wp:wrapSquare wrapText="bothSides"/>
            <wp:docPr id="6" name="Imagen 6"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n relacionada"/>
                    <pic:cNvPicPr>
                      <a:picLocks noChangeAspect="1" noChangeArrowheads="1"/>
                    </pic:cNvPicPr>
                  </pic:nvPicPr>
                  <pic:blipFill rotWithShape="1">
                    <a:blip r:embed="rId10">
                      <a:extLst>
                        <a:ext uri="{28A0092B-C50C-407E-A947-70E740481C1C}">
                          <a14:useLocalDpi xmlns:a14="http://schemas.microsoft.com/office/drawing/2010/main" val="0"/>
                        </a:ext>
                      </a:extLst>
                    </a:blip>
                    <a:srcRect t="15517"/>
                    <a:stretch/>
                  </pic:blipFill>
                  <pic:spPr bwMode="auto">
                    <a:xfrm>
                      <a:off x="0" y="0"/>
                      <a:ext cx="5181600" cy="1866900"/>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Arial" w:eastAsia="LiberationSerif" w:hAnsi="Arial" w:cs="Arial"/>
          <w:b/>
          <w:bCs/>
          <w:sz w:val="28"/>
          <w:szCs w:val="28"/>
        </w:rPr>
        <w:t xml:space="preserve">        T</w:t>
      </w:r>
      <w:r w:rsidR="00CB6A0B">
        <w:rPr>
          <w:rFonts w:ascii="Arial" w:eastAsia="LiberationSerif" w:hAnsi="Arial" w:cs="Arial"/>
          <w:b/>
          <w:bCs/>
          <w:sz w:val="28"/>
          <w:szCs w:val="28"/>
        </w:rPr>
        <w:t xml:space="preserve">ransporte       </w:t>
      </w:r>
      <w:r>
        <w:rPr>
          <w:rFonts w:ascii="Arial" w:eastAsia="LiberationSerif" w:hAnsi="Arial" w:cs="Arial"/>
          <w:b/>
          <w:bCs/>
          <w:sz w:val="28"/>
          <w:szCs w:val="28"/>
        </w:rPr>
        <w:t xml:space="preserve">      </w:t>
      </w:r>
      <w:r w:rsidR="00CB6A0B">
        <w:rPr>
          <w:rFonts w:ascii="Arial" w:eastAsia="LiberationSerif" w:hAnsi="Arial" w:cs="Arial"/>
          <w:b/>
          <w:bCs/>
          <w:sz w:val="28"/>
          <w:szCs w:val="28"/>
        </w:rPr>
        <w:t xml:space="preserve">     </w:t>
      </w:r>
      <w:proofErr w:type="spellStart"/>
      <w:r>
        <w:rPr>
          <w:rFonts w:ascii="Arial" w:eastAsia="LiberationSerif" w:hAnsi="Arial" w:cs="Arial"/>
          <w:b/>
          <w:bCs/>
          <w:sz w:val="28"/>
          <w:szCs w:val="28"/>
        </w:rPr>
        <w:t>Cotransporte</w:t>
      </w:r>
      <w:proofErr w:type="spellEnd"/>
      <w:r w:rsidR="00CB6A0B">
        <w:rPr>
          <w:rFonts w:ascii="Arial" w:eastAsia="LiberationSerif" w:hAnsi="Arial" w:cs="Arial"/>
          <w:b/>
          <w:bCs/>
          <w:sz w:val="28"/>
          <w:szCs w:val="28"/>
        </w:rPr>
        <w:t xml:space="preserve">           </w:t>
      </w:r>
      <w:bookmarkStart w:id="0" w:name="_GoBack"/>
      <w:bookmarkEnd w:id="0"/>
      <w:r w:rsidR="00CB6A0B">
        <w:rPr>
          <w:rFonts w:ascii="Arial" w:eastAsia="LiberationSerif" w:hAnsi="Arial" w:cs="Arial"/>
          <w:b/>
          <w:bCs/>
          <w:sz w:val="28"/>
          <w:szCs w:val="28"/>
        </w:rPr>
        <w:t xml:space="preserve">       Contratransporte</w:t>
      </w:r>
    </w:p>
    <w:sectPr w:rsidR="00CB6A0B" w:rsidRPr="00CB6A0B" w:rsidSect="000A464B">
      <w:pgSz w:w="12240" w:h="15840"/>
      <w:pgMar w:top="851" w:right="1183"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Sans">
    <w:altName w:val="Yu Gothic"/>
    <w:panose1 w:val="00000000000000000000"/>
    <w:charset w:val="80"/>
    <w:family w:val="auto"/>
    <w:notTrueType/>
    <w:pitch w:val="default"/>
    <w:sig w:usb0="00000001" w:usb1="08070000" w:usb2="00000010" w:usb3="00000000" w:csb0="00020000"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33CC5"/>
    <w:multiLevelType w:val="hybridMultilevel"/>
    <w:tmpl w:val="39865B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486117F"/>
    <w:multiLevelType w:val="hybridMultilevel"/>
    <w:tmpl w:val="CB4EF6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92C7371"/>
    <w:multiLevelType w:val="hybridMultilevel"/>
    <w:tmpl w:val="04D253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D4F0671"/>
    <w:multiLevelType w:val="hybridMultilevel"/>
    <w:tmpl w:val="A9E8A5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8B76F3A"/>
    <w:multiLevelType w:val="hybridMultilevel"/>
    <w:tmpl w:val="85A230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64B"/>
    <w:rsid w:val="000A1BCD"/>
    <w:rsid w:val="000A464B"/>
    <w:rsid w:val="00173E55"/>
    <w:rsid w:val="001E76FC"/>
    <w:rsid w:val="00261543"/>
    <w:rsid w:val="002D799D"/>
    <w:rsid w:val="003021ED"/>
    <w:rsid w:val="003112C4"/>
    <w:rsid w:val="003479DC"/>
    <w:rsid w:val="005E401E"/>
    <w:rsid w:val="005E695B"/>
    <w:rsid w:val="005F21FD"/>
    <w:rsid w:val="0062092E"/>
    <w:rsid w:val="006419C2"/>
    <w:rsid w:val="00661D43"/>
    <w:rsid w:val="00725B29"/>
    <w:rsid w:val="008A68EF"/>
    <w:rsid w:val="008B0817"/>
    <w:rsid w:val="008E3C27"/>
    <w:rsid w:val="008F5AFB"/>
    <w:rsid w:val="00B95532"/>
    <w:rsid w:val="00CA391E"/>
    <w:rsid w:val="00CB6A0B"/>
    <w:rsid w:val="00D03771"/>
    <w:rsid w:val="00D447DD"/>
    <w:rsid w:val="00D96830"/>
    <w:rsid w:val="00DF312D"/>
    <w:rsid w:val="00E0339B"/>
    <w:rsid w:val="00F64C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B71FE"/>
  <w15:chartTrackingRefBased/>
  <w15:docId w15:val="{C48967D8-C99F-4D91-A489-C8249587A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447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1047</Words>
  <Characters>5760</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2</cp:revision>
  <dcterms:created xsi:type="dcterms:W3CDTF">2019-08-25T02:25:00Z</dcterms:created>
  <dcterms:modified xsi:type="dcterms:W3CDTF">2019-08-25T02:25:00Z</dcterms:modified>
</cp:coreProperties>
</file>